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8B3" w:rsidRDefault="005668B3" w:rsidP="005668B3">
      <w:pPr>
        <w:jc w:val="center"/>
      </w:pPr>
      <w:r>
        <w:rPr>
          <w:rFonts w:ascii="Calibri" w:hAnsi="Calibri" w:cs="Calibri"/>
          <w:b/>
          <w:u w:val="single"/>
        </w:rPr>
        <w:t xml:space="preserve">Μεθοδολογία υπολογισμού χρονοχρεώσεων και όρια απασχόλησης σε προγράμματα που διαχειρίζεται η Μ.Ο.Δ.Υ. του ΕΛΚΕ </w:t>
      </w:r>
      <w:r w:rsidR="00055FBC">
        <w:rPr>
          <w:rFonts w:ascii="Calibri" w:hAnsi="Calibri" w:cs="Calibri"/>
          <w:b/>
          <w:u w:val="single"/>
        </w:rPr>
        <w:t xml:space="preserve">ΠΑΝΤΕΙΟΥ </w:t>
      </w:r>
      <w:r>
        <w:rPr>
          <w:rFonts w:ascii="Calibri" w:hAnsi="Calibri" w:cs="Calibri"/>
          <w:b/>
          <w:u w:val="single"/>
        </w:rPr>
        <w:t xml:space="preserve"> Πανεπιστημίου</w:t>
      </w:r>
    </w:p>
    <w:p w:rsidR="005668B3" w:rsidRDefault="005668B3" w:rsidP="005668B3">
      <w:pPr>
        <w:rPr>
          <w:rFonts w:ascii="Calibri" w:hAnsi="Calibri" w:cs="Calibri"/>
          <w:b/>
          <w:u w:val="single"/>
        </w:rPr>
      </w:pPr>
    </w:p>
    <w:p w:rsidR="005668B3" w:rsidRDefault="005668B3" w:rsidP="005668B3">
      <w:pPr>
        <w:rPr>
          <w:rFonts w:ascii="Calibri" w:hAnsi="Calibri" w:cs="Calibri"/>
        </w:rPr>
      </w:pPr>
    </w:p>
    <w:p w:rsidR="005668B3" w:rsidRDefault="005668B3" w:rsidP="005668B3">
      <w:pPr>
        <w:jc w:val="both"/>
      </w:pPr>
      <w:r>
        <w:rPr>
          <w:rFonts w:ascii="Calibri" w:hAnsi="Calibri" w:cs="Calibri"/>
        </w:rPr>
        <w:t>Σκοπός της παρούσας εισήγησης είναι ο επανακαθορισμός της χρονοχρέωσης των αμοιβών εσωτερικών και εξωτερικών συνεργατών-ερευνητών, οι οποίοι συμμετέχουν στην εκτέλεση ερευνητικών προγραμμάτων. Σε περίπτωση ανάληψης ερευνητικών έργων για τα οποία οι προβλεπόμενες από το χρηματοδότη χρονοχρεώσεις αποκλίνουν των προτεινόμενων στην παρούσα εισήγηση, εφαρμόζονται οι σχετικές οδηγίες του χρηματοδότη όπως αυτές περιλαμβάνονται ρητά στους όρους χρηματοδότησης με την προϋπόθεση να μην αντίκειται στην Εθνική και Κοινοτική Νομοθεσία.</w:t>
      </w:r>
    </w:p>
    <w:p w:rsidR="005668B3" w:rsidRDefault="005668B3" w:rsidP="005668B3">
      <w:pPr>
        <w:jc w:val="both"/>
      </w:pPr>
      <w:r>
        <w:rPr>
          <w:rFonts w:ascii="Calibri" w:hAnsi="Calibri" w:cs="Calibri"/>
        </w:rPr>
        <w:t xml:space="preserve">Ο επανακαθορισμός της μεθοδολογίας υπολογισμού της χρονοχρέωσης των απασχολουμένων σε προγράμματα του ΕΛΚΕ , </w:t>
      </w:r>
      <w:r w:rsidR="007E7C82">
        <w:rPr>
          <w:rFonts w:ascii="Calibri" w:hAnsi="Calibri" w:cs="Calibri"/>
        </w:rPr>
        <w:t>γίνεται</w:t>
      </w:r>
      <w:r>
        <w:rPr>
          <w:rFonts w:ascii="Calibri" w:hAnsi="Calibri" w:cs="Calibri"/>
        </w:rPr>
        <w:t xml:space="preserve"> λαμβάνοντας υπόψη: </w:t>
      </w:r>
    </w:p>
    <w:p w:rsidR="005668B3" w:rsidRDefault="005668B3" w:rsidP="005668B3">
      <w:pPr>
        <w:autoSpaceDE w:val="0"/>
        <w:jc w:val="both"/>
        <w:rPr>
          <w:rFonts w:ascii="Calibri" w:hAnsi="Calibri" w:cs="Calibri"/>
          <w:color w:val="000000"/>
        </w:rPr>
      </w:pPr>
    </w:p>
    <w:p w:rsidR="005668B3" w:rsidRDefault="005668B3" w:rsidP="005668B3">
      <w:pPr>
        <w:numPr>
          <w:ilvl w:val="0"/>
          <w:numId w:val="2"/>
        </w:numPr>
        <w:autoSpaceDE w:val="0"/>
        <w:jc w:val="both"/>
      </w:pPr>
      <w:r>
        <w:rPr>
          <w:rFonts w:ascii="Calibri" w:hAnsi="Calibri" w:cs="Calibri"/>
          <w:color w:val="000000"/>
        </w:rPr>
        <w:t xml:space="preserve">Υπουργική Απόφαση υπ’ αριθ. 81986/ΕΥΘΥ712 (ΦΕΚ Β΄-1822/24.08.2015) «Εθνικοί κανόνες </w:t>
      </w:r>
      <w:proofErr w:type="spellStart"/>
      <w:r>
        <w:rPr>
          <w:rFonts w:ascii="Calibri" w:hAnsi="Calibri" w:cs="Calibri"/>
          <w:color w:val="000000"/>
        </w:rPr>
        <w:t>επιλεξιμότητας</w:t>
      </w:r>
      <w:proofErr w:type="spellEnd"/>
      <w:r>
        <w:rPr>
          <w:rFonts w:ascii="Calibri" w:hAnsi="Calibri" w:cs="Calibri"/>
          <w:color w:val="000000"/>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rsidR="005668B3" w:rsidRDefault="007E7C82" w:rsidP="005668B3">
      <w:pPr>
        <w:numPr>
          <w:ilvl w:val="0"/>
          <w:numId w:val="2"/>
        </w:numPr>
        <w:autoSpaceDE w:val="0"/>
        <w:jc w:val="both"/>
      </w:pPr>
      <w:r w:rsidRPr="007E7C82">
        <w:rPr>
          <w:rFonts w:ascii="Calibri" w:hAnsi="Calibri" w:cs="Calibri"/>
          <w:color w:val="000000"/>
        </w:rPr>
        <w:t xml:space="preserve"> </w:t>
      </w:r>
      <w:r w:rsidR="005668B3" w:rsidRPr="007E7C82">
        <w:rPr>
          <w:rFonts w:ascii="Calibri" w:hAnsi="Calibri" w:cs="Calibri"/>
          <w:color w:val="000000"/>
        </w:rPr>
        <w:t>Τον Νόμο 4310/2014(ΦΕΚ Α΄-258), ιδίως το άρθρο 78 αυτού,  περί του χρόνου απασχόλησης μελών ΔΕΠ.</w:t>
      </w:r>
    </w:p>
    <w:p w:rsidR="005668B3" w:rsidRDefault="005668B3" w:rsidP="005668B3">
      <w:pPr>
        <w:numPr>
          <w:ilvl w:val="0"/>
          <w:numId w:val="2"/>
        </w:numPr>
        <w:autoSpaceDE w:val="0"/>
        <w:jc w:val="both"/>
      </w:pPr>
      <w:r>
        <w:rPr>
          <w:rFonts w:ascii="Calibri" w:hAnsi="Calibri" w:cs="Calibri"/>
          <w:color w:val="000000"/>
        </w:rPr>
        <w:t xml:space="preserve">Τον Νόμο 4386/2016(ΦΕΚ Α΄-83), ιδίως το άρθρο 27 αυτού  περί του χρόνου απασχόλησης μελών Ε.Ε.Π, Ε.ΔΙ.Π και Ε.Τ.ΕΠ. </w:t>
      </w:r>
    </w:p>
    <w:p w:rsidR="005668B3" w:rsidRDefault="005668B3" w:rsidP="005668B3">
      <w:pPr>
        <w:numPr>
          <w:ilvl w:val="0"/>
          <w:numId w:val="2"/>
        </w:numPr>
        <w:autoSpaceDE w:val="0"/>
        <w:jc w:val="both"/>
      </w:pPr>
      <w:r>
        <w:rPr>
          <w:rFonts w:ascii="Calibri" w:hAnsi="Calibri" w:cs="Calibri"/>
          <w:color w:val="000000"/>
        </w:rPr>
        <w:t>Τον Ν.3979/2011 άρθρο 41 (Α΄-138) περί του χρόνου απασχόλησης των μονίμων υπαλλήλων και του προσωπικού με σχέση εργασίας ιδιωτικού δικαίου αορίστου χρόνου των υπηρεσιών του δημοσίου.</w:t>
      </w:r>
    </w:p>
    <w:p w:rsidR="005668B3" w:rsidRDefault="005668B3" w:rsidP="005668B3">
      <w:pPr>
        <w:jc w:val="both"/>
        <w:rPr>
          <w:rFonts w:ascii="Calibri" w:hAnsi="Calibri" w:cs="Calibri"/>
          <w:color w:val="000000"/>
        </w:rPr>
      </w:pPr>
    </w:p>
    <w:p w:rsidR="005668B3" w:rsidRDefault="005668B3" w:rsidP="005668B3">
      <w:pPr>
        <w:jc w:val="both"/>
      </w:pPr>
      <w:r>
        <w:rPr>
          <w:rFonts w:ascii="Calibri" w:hAnsi="Calibri" w:cs="Calibri"/>
        </w:rPr>
        <w:t>Όσον αφορά την συμμετοχή των μελών ΔΕΠ-ΕΔΙΠ-ΕΕΠ-ΕΤΕΠ στα προγράμματα, θα πρέπει να ελέγχεται από το τμήμα η συνολική απασχόλησή τους , σύμφωνα με τον παραγωγικό τους χρόνο, ο οποίος θα πρέπει να αποτυπώνεται στα φύλλα εργασίας (</w:t>
      </w:r>
      <w:r>
        <w:rPr>
          <w:rFonts w:ascii="Calibri" w:hAnsi="Calibri" w:cs="Calibri"/>
          <w:lang w:val="en-US"/>
        </w:rPr>
        <w:t>Timesheet</w:t>
      </w:r>
      <w:r>
        <w:rPr>
          <w:rFonts w:ascii="Calibri" w:hAnsi="Calibri" w:cs="Calibri"/>
        </w:rPr>
        <w:t xml:space="preserve"> και </w:t>
      </w:r>
      <w:r>
        <w:rPr>
          <w:rFonts w:ascii="Calibri" w:hAnsi="Calibri" w:cs="Calibri"/>
          <w:lang w:val="en-US"/>
        </w:rPr>
        <w:t>Global</w:t>
      </w:r>
      <w:r>
        <w:rPr>
          <w:rFonts w:ascii="Calibri" w:hAnsi="Calibri" w:cs="Calibri"/>
        </w:rPr>
        <w:t xml:space="preserve"> </w:t>
      </w:r>
      <w:r>
        <w:rPr>
          <w:rFonts w:ascii="Calibri" w:hAnsi="Calibri" w:cs="Calibri"/>
          <w:lang w:val="en-US"/>
        </w:rPr>
        <w:t>Timesheet</w:t>
      </w:r>
      <w:r>
        <w:rPr>
          <w:rFonts w:ascii="Calibri" w:hAnsi="Calibri" w:cs="Calibri"/>
        </w:rPr>
        <w:t>) συνολικά για όλα τα προγράμματα.</w:t>
      </w:r>
    </w:p>
    <w:p w:rsidR="005668B3" w:rsidRDefault="005668B3" w:rsidP="005668B3">
      <w:pPr>
        <w:jc w:val="both"/>
        <w:rPr>
          <w:rFonts w:ascii="Calibri" w:hAnsi="Calibri" w:cs="Calibri"/>
        </w:rPr>
      </w:pPr>
    </w:p>
    <w:p w:rsidR="005668B3" w:rsidRDefault="005668B3" w:rsidP="005668B3">
      <w:pPr>
        <w:jc w:val="both"/>
      </w:pPr>
      <w:r>
        <w:rPr>
          <w:rFonts w:ascii="Calibri" w:hAnsi="Calibri" w:cs="Calibri"/>
        </w:rPr>
        <w:t>Λόγω της αλλαγής των ετήσιων παραγωγικών ωρών πλήρους απασχόλησης από 1.680 σε 1.720 ώρες (</w:t>
      </w:r>
      <w:r>
        <w:rPr>
          <w:rFonts w:ascii="Calibri" w:hAnsi="Calibri" w:cs="Calibri"/>
          <w:color w:val="000000"/>
        </w:rPr>
        <w:t xml:space="preserve">Υπουργική Απόφαση </w:t>
      </w:r>
      <w:proofErr w:type="spellStart"/>
      <w:r>
        <w:rPr>
          <w:rFonts w:ascii="Calibri" w:hAnsi="Calibri" w:cs="Calibri"/>
          <w:color w:val="000000"/>
        </w:rPr>
        <w:t>Αριθμ</w:t>
      </w:r>
      <w:proofErr w:type="spellEnd"/>
      <w:r>
        <w:rPr>
          <w:rFonts w:ascii="Calibri" w:hAnsi="Calibri" w:cs="Calibri"/>
          <w:color w:val="000000"/>
        </w:rPr>
        <w:t>. 81986/ΕΥΘΥ712 (ΦΕΚ Β΄-1822/24.08.2015)</w:t>
      </w:r>
      <w:r>
        <w:rPr>
          <w:rFonts w:ascii="Calibri" w:hAnsi="Calibri" w:cs="Calibri"/>
        </w:rPr>
        <w:t>), εγκρίνεται ο διαχωρισμός των συμβάσεων, ώστε να υπολογίζεται με διαφορετικό τρόπο το ωρομίσθιο πριν από και μετά την έγκριση της παρούσας εισήγησης.</w:t>
      </w:r>
    </w:p>
    <w:p w:rsidR="005668B3" w:rsidRDefault="005668B3" w:rsidP="005668B3">
      <w:pPr>
        <w:jc w:val="both"/>
        <w:rPr>
          <w:rFonts w:ascii="Calibri" w:hAnsi="Calibri" w:cs="Calibri"/>
        </w:rPr>
      </w:pPr>
    </w:p>
    <w:p w:rsidR="005668B3" w:rsidRDefault="005668B3" w:rsidP="005668B3">
      <w:pPr>
        <w:numPr>
          <w:ilvl w:val="0"/>
          <w:numId w:val="7"/>
        </w:numPr>
        <w:spacing w:line="360" w:lineRule="auto"/>
        <w:jc w:val="both"/>
      </w:pPr>
      <w:r>
        <w:rPr>
          <w:rFonts w:ascii="Calibri" w:hAnsi="Calibri" w:cs="Calibri"/>
          <w:b/>
        </w:rPr>
        <w:t>Γενικά</w:t>
      </w:r>
    </w:p>
    <w:p w:rsidR="005668B3" w:rsidRDefault="005668B3" w:rsidP="005668B3">
      <w:pPr>
        <w:spacing w:after="120"/>
        <w:jc w:val="both"/>
      </w:pPr>
      <w:r>
        <w:rPr>
          <w:rFonts w:ascii="Calibri" w:hAnsi="Calibri" w:cs="Calibri"/>
        </w:rPr>
        <w:t>Η μεθοδολογία υπολογισμού της χρονοχρέωσης (Μικτή Ωριαία Αμοιβή) σε προγράμματα εφαρμόζεται στις παρακάτω κατηγορίες απασχολούμενων:</w:t>
      </w:r>
    </w:p>
    <w:p w:rsidR="005668B3" w:rsidRDefault="005668B3" w:rsidP="005668B3">
      <w:pPr>
        <w:spacing w:after="120"/>
        <w:jc w:val="both"/>
      </w:pPr>
      <w:r>
        <w:rPr>
          <w:rFonts w:ascii="Calibri" w:hAnsi="Calibri" w:cs="Calibri"/>
        </w:rPr>
        <w:t xml:space="preserve">α. </w:t>
      </w:r>
      <w:r>
        <w:rPr>
          <w:rFonts w:ascii="Calibri" w:hAnsi="Calibri" w:cs="Calibri"/>
        </w:rPr>
        <w:tab/>
        <w:t xml:space="preserve">Στο Διδακτικό / Ερευνητικό / Εκπαιδευτικό Προσωπικό (Μέλη ΔΕΠ, Μέλη ΕΔΙΠ / </w:t>
      </w:r>
      <w:r>
        <w:rPr>
          <w:rFonts w:ascii="Calibri" w:hAnsi="Calibri" w:cs="Calibri"/>
          <w:lang w:val="en-US"/>
        </w:rPr>
        <w:t>EE</w:t>
      </w:r>
      <w:r>
        <w:rPr>
          <w:rFonts w:ascii="Calibri" w:hAnsi="Calibri" w:cs="Calibri"/>
        </w:rPr>
        <w:t>Π και Μέλη ΕΤΕΠ)</w:t>
      </w:r>
    </w:p>
    <w:p w:rsidR="005668B3" w:rsidRDefault="005668B3" w:rsidP="005668B3">
      <w:pPr>
        <w:spacing w:after="120"/>
        <w:ind w:left="284" w:hanging="284"/>
        <w:jc w:val="both"/>
      </w:pPr>
      <w:r>
        <w:rPr>
          <w:rFonts w:ascii="Calibri" w:hAnsi="Calibri" w:cs="Calibri"/>
        </w:rPr>
        <w:t xml:space="preserve">β. </w:t>
      </w:r>
      <w:r>
        <w:rPr>
          <w:rFonts w:ascii="Calibri" w:hAnsi="Calibri" w:cs="Calibri"/>
        </w:rPr>
        <w:tab/>
        <w:t>Στο Διοικητικό και Τεχνικό Προσωπικό (Μόνιμοι Δημόσιοι Υπάλληλοι, ΙΔΑΧ, ΙΔΟΧ)</w:t>
      </w:r>
    </w:p>
    <w:p w:rsidR="005668B3" w:rsidRDefault="005668B3" w:rsidP="005668B3">
      <w:pPr>
        <w:spacing w:after="120"/>
        <w:ind w:left="284" w:hanging="284"/>
        <w:jc w:val="both"/>
      </w:pPr>
      <w:r>
        <w:rPr>
          <w:rFonts w:ascii="Calibri" w:hAnsi="Calibri" w:cs="Calibri"/>
        </w:rPr>
        <w:t xml:space="preserve">γ. </w:t>
      </w:r>
      <w:r>
        <w:rPr>
          <w:rFonts w:ascii="Calibri" w:hAnsi="Calibri" w:cs="Calibri"/>
        </w:rPr>
        <w:tab/>
        <w:t>Στους Εξωτερικούς συνεργάτες</w:t>
      </w:r>
    </w:p>
    <w:p w:rsidR="005668B3" w:rsidRDefault="005668B3" w:rsidP="005668B3">
      <w:pPr>
        <w:numPr>
          <w:ilvl w:val="0"/>
          <w:numId w:val="7"/>
        </w:numPr>
        <w:tabs>
          <w:tab w:val="left" w:pos="567"/>
        </w:tabs>
        <w:spacing w:after="120"/>
        <w:ind w:left="567" w:hanging="567"/>
        <w:jc w:val="both"/>
      </w:pPr>
      <w:r>
        <w:rPr>
          <w:rFonts w:ascii="Calibri" w:hAnsi="Calibri" w:cs="Calibri"/>
          <w:b/>
        </w:rPr>
        <w:t>Υπολογισμός χρονοχρέωσης (Μικτή Ωριαία Αμοιβή /Μ.Ω.Α.) για το Διδακτικό / Ερευνητικό / Εκπαιδευτικό / Διοικητικό / Τεχνικό Προσωπικό.</w:t>
      </w:r>
    </w:p>
    <w:p w:rsidR="005668B3" w:rsidRDefault="005668B3" w:rsidP="005668B3">
      <w:pPr>
        <w:numPr>
          <w:ilvl w:val="1"/>
          <w:numId w:val="7"/>
        </w:numPr>
        <w:tabs>
          <w:tab w:val="left" w:pos="567"/>
        </w:tabs>
        <w:spacing w:after="120" w:line="360" w:lineRule="auto"/>
        <w:ind w:left="567" w:hanging="567"/>
        <w:jc w:val="both"/>
      </w:pPr>
      <w:r>
        <w:rPr>
          <w:rFonts w:ascii="Calibri" w:hAnsi="Calibri" w:cs="Calibri"/>
          <w:b/>
        </w:rPr>
        <w:t xml:space="preserve">Η Μεθοδολογία </w:t>
      </w:r>
    </w:p>
    <w:p w:rsidR="005668B3" w:rsidRDefault="005668B3" w:rsidP="005668B3">
      <w:pPr>
        <w:spacing w:after="120"/>
        <w:jc w:val="both"/>
      </w:pPr>
      <w:r>
        <w:rPr>
          <w:rFonts w:ascii="Calibri" w:hAnsi="Calibri" w:cs="Calibri"/>
        </w:rPr>
        <w:t>Ως βάση υπολογισμού λαμβάνονται οι τακτικές ετήσιες αποδοχές (συμπεριλαμβανομένων των εργοδοτικών εισφορών) του προηγούμενου έτους από το μήνα αναφοράς, του προσωπικού αυτού, οι οποίες ανάγονται σε ωριαίο κόστος (Μ.Ω.Α), αφού διαιρεθούν με το σύνολο των ετήσιων παραγωγικών ωρών.</w:t>
      </w:r>
    </w:p>
    <w:p w:rsidR="005668B3" w:rsidRDefault="005668B3" w:rsidP="005668B3">
      <w:pPr>
        <w:spacing w:after="120"/>
        <w:jc w:val="both"/>
      </w:pPr>
      <w:r>
        <w:rPr>
          <w:rFonts w:ascii="Calibri" w:hAnsi="Calibri" w:cs="Calibri"/>
        </w:rPr>
        <w:t>Ο προσδιορισμός των ετήσιων παραγωγικών ωρών (Σύνολο εργάσιμων ωρών ανά έτος αφαιρουμένων των αδειών, των επίσημων αργιών, των απουσιών για λόγους υγείας κλπ.), διαφέρει από κατηγορία σε κατηγορία προσωπικού καθόσον σύμφωνα με την κείμενη νομοθεσία, είναι διαφορετικός ο υποχρεωτικός (ελάχιστος) χρόνος απασχόλησης αυτών στους χώρους του Πανεπιστημίου για την εκπλήρωση των βασικών τους καθηκόντων.</w:t>
      </w:r>
    </w:p>
    <w:p w:rsidR="005668B3" w:rsidRDefault="005668B3" w:rsidP="005668B3">
      <w:pPr>
        <w:spacing w:after="120"/>
        <w:jc w:val="both"/>
      </w:pPr>
      <w:r>
        <w:rPr>
          <w:rFonts w:ascii="Calibri" w:hAnsi="Calibri" w:cs="Calibri"/>
        </w:rPr>
        <w:t>Σύμφωνα με το Ν.4310/2014, άρθρο 78, ορίζονται τα εξής:</w:t>
      </w:r>
    </w:p>
    <w:p w:rsidR="005668B3" w:rsidRDefault="005668B3" w:rsidP="005668B3">
      <w:pPr>
        <w:numPr>
          <w:ilvl w:val="0"/>
          <w:numId w:val="1"/>
        </w:numPr>
        <w:spacing w:after="120"/>
        <w:ind w:left="0" w:firstLine="0"/>
        <w:jc w:val="both"/>
      </w:pPr>
      <w:r>
        <w:rPr>
          <w:rFonts w:ascii="Calibri" w:hAnsi="Calibri" w:cs="Calibri"/>
        </w:rPr>
        <w:lastRenderedPageBreak/>
        <w:t>οι ώρες εβδομαδιαίας διδακτικής απασχόλησης των μελών ΔΕΠ ορίζεται κατ’ ελάχιστο όριο σε έξι (6)</w:t>
      </w:r>
    </w:p>
    <w:p w:rsidR="005668B3" w:rsidRDefault="005668B3" w:rsidP="005668B3">
      <w:pPr>
        <w:numPr>
          <w:ilvl w:val="0"/>
          <w:numId w:val="1"/>
        </w:numPr>
        <w:spacing w:after="120"/>
        <w:ind w:left="0" w:firstLine="0"/>
        <w:jc w:val="both"/>
      </w:pPr>
      <w:r>
        <w:rPr>
          <w:rFonts w:ascii="Calibri" w:hAnsi="Calibri" w:cs="Calibri"/>
        </w:rPr>
        <w:t>υποχρεούνται</w:t>
      </w:r>
      <w:r>
        <w:rPr>
          <w:rFonts w:ascii="Calibri" w:hAnsi="Calibri" w:cs="Calibri"/>
          <w:color w:val="FF0000"/>
        </w:rPr>
        <w:t xml:space="preserve"> </w:t>
      </w:r>
      <w:r>
        <w:rPr>
          <w:rFonts w:ascii="Calibri" w:hAnsi="Calibri" w:cs="Calibri"/>
        </w:rPr>
        <w:t>να παρευρίσκονται στους πανεπιστημιακούς χώρους δώδεκα (12) ώρες εβδομαδιαίως, κατ’ ελάχιστο όριο, πέραν των έξι (6) ωρών διδασκαλίας και να παρέχουν κάθε μορφής διδακτικό, ερευνητικό-επιστημονικό και διοικητικό έργο.</w:t>
      </w:r>
    </w:p>
    <w:p w:rsidR="005668B3" w:rsidRDefault="005668B3" w:rsidP="005668B3">
      <w:pPr>
        <w:spacing w:after="120"/>
        <w:jc w:val="both"/>
      </w:pPr>
      <w:r>
        <w:rPr>
          <w:rFonts w:ascii="Calibri" w:eastAsia="Calibri" w:hAnsi="Calibri" w:cs="Calibri"/>
        </w:rPr>
        <w:t xml:space="preserve">  </w:t>
      </w:r>
      <w:r>
        <w:rPr>
          <w:rFonts w:ascii="Calibri" w:hAnsi="Calibri" w:cs="Calibri"/>
        </w:rPr>
        <w:t>Σύμφωνα με το Ν.4386/2016, άρθρο 27, ορίζονται τα εξής:</w:t>
      </w:r>
    </w:p>
    <w:p w:rsidR="005668B3" w:rsidRDefault="005668B3" w:rsidP="005668B3">
      <w:pPr>
        <w:numPr>
          <w:ilvl w:val="0"/>
          <w:numId w:val="6"/>
        </w:numPr>
        <w:tabs>
          <w:tab w:val="left" w:pos="0"/>
        </w:tabs>
        <w:spacing w:after="120"/>
        <w:ind w:left="0" w:firstLine="0"/>
        <w:jc w:val="both"/>
      </w:pPr>
      <w:r>
        <w:rPr>
          <w:rFonts w:ascii="Calibri" w:hAnsi="Calibri" w:cs="Calibri"/>
        </w:rPr>
        <w:t>τα μέλη ΕΕΠ και ΕΔΙΠ υποχρεούνται να παρευρίσκονται στους πανεπιστημιακούς χώρους είκοσι δύο (22) ώρες εβδομαδιαίως κατ’ ελάχιστο όριο, κατανεμημένες σε τέσσερις τουλάχιστον εργάσιμες ημέρες και να παρέχουν κάθε μορφής διδακτικό έργο με αριθμό διδακτικών ωρών ανάλογο με αυτό των μελών ΔΕΠ, καθώς και κάθε μορφής επιστημονικό-ερευνητικό έργο.</w:t>
      </w:r>
    </w:p>
    <w:p w:rsidR="005668B3" w:rsidRDefault="005668B3" w:rsidP="005668B3">
      <w:pPr>
        <w:numPr>
          <w:ilvl w:val="0"/>
          <w:numId w:val="6"/>
        </w:numPr>
        <w:tabs>
          <w:tab w:val="left" w:pos="0"/>
        </w:tabs>
        <w:spacing w:after="120"/>
        <w:ind w:left="0" w:firstLine="0"/>
        <w:jc w:val="both"/>
      </w:pPr>
      <w:r>
        <w:rPr>
          <w:rFonts w:ascii="Calibri" w:hAnsi="Calibri" w:cs="Calibri"/>
        </w:rPr>
        <w:t>Τα μέλη ΕΤΕΠ υποχρεούνται να παρευρίσκονται στους πανεπιστημιακούς χώρους είκοσι έξι (26) ώρες εβδομαδιαίως, κατ’ ελάχιστο όριο και να παρέχουν κάθε μορφής εξειδικευμένο τεχνικό εργαστηριακό έργο.</w:t>
      </w:r>
    </w:p>
    <w:p w:rsidR="005668B3" w:rsidRDefault="005668B3" w:rsidP="005668B3">
      <w:pPr>
        <w:numPr>
          <w:ilvl w:val="0"/>
          <w:numId w:val="6"/>
        </w:numPr>
        <w:tabs>
          <w:tab w:val="left" w:pos="0"/>
        </w:tabs>
        <w:spacing w:after="120"/>
        <w:ind w:left="0" w:firstLine="0"/>
        <w:jc w:val="both"/>
      </w:pPr>
      <w:r>
        <w:rPr>
          <w:rFonts w:ascii="Calibri" w:hAnsi="Calibri" w:cs="Calibri"/>
        </w:rPr>
        <w:t>Τα μέλη του Διοικητικού Προσωπικού (Μόνιμοι και ΙΔΑΧ) υποχρεούνται να παρευρίσκονται στους πανεπιστημιακούς χώρους σαράντα (40) ώρες εβδομαδιαίως, κατ’ ελάχιστο όριο.</w:t>
      </w:r>
    </w:p>
    <w:p w:rsidR="005668B3" w:rsidRDefault="005668B3" w:rsidP="005668B3">
      <w:pPr>
        <w:ind w:left="360"/>
        <w:jc w:val="both"/>
      </w:pPr>
      <w:r>
        <w:rPr>
          <w:rFonts w:ascii="Calibri" w:hAnsi="Calibri" w:cs="Calibri"/>
          <w:b/>
        </w:rPr>
        <w:t>Πίνακας 1</w:t>
      </w:r>
    </w:p>
    <w:p w:rsidR="005668B3" w:rsidRDefault="005668B3" w:rsidP="005668B3">
      <w:pPr>
        <w:ind w:left="360"/>
        <w:jc w:val="both"/>
      </w:pPr>
      <w:r>
        <w:rPr>
          <w:rFonts w:ascii="Calibri" w:hAnsi="Calibri" w:cs="Calibri"/>
          <w:b/>
        </w:rPr>
        <w:t>Υπολογισμός Ετήσιων Παραγωγικών Ωρών</w:t>
      </w:r>
    </w:p>
    <w:p w:rsidR="005668B3" w:rsidRDefault="005668B3" w:rsidP="005668B3">
      <w:pPr>
        <w:ind w:left="360"/>
        <w:jc w:val="both"/>
        <w:rPr>
          <w:rFonts w:ascii="Calibri" w:hAnsi="Calibri" w:cs="Calibri"/>
          <w:b/>
        </w:rPr>
      </w:pPr>
    </w:p>
    <w:tbl>
      <w:tblPr>
        <w:tblW w:w="0" w:type="auto"/>
        <w:tblInd w:w="-748" w:type="dxa"/>
        <w:tblLayout w:type="fixed"/>
        <w:tblLook w:val="0000" w:firstRow="0" w:lastRow="0" w:firstColumn="0" w:lastColumn="0" w:noHBand="0" w:noVBand="0"/>
      </w:tblPr>
      <w:tblGrid>
        <w:gridCol w:w="3686"/>
        <w:gridCol w:w="945"/>
        <w:gridCol w:w="1890"/>
        <w:gridCol w:w="1418"/>
        <w:gridCol w:w="2136"/>
      </w:tblGrid>
      <w:tr w:rsidR="005668B3" w:rsidTr="00CC583B">
        <w:tc>
          <w:tcPr>
            <w:tcW w:w="3686" w:type="dxa"/>
            <w:tcBorders>
              <w:top w:val="single" w:sz="4" w:space="0" w:color="000000"/>
              <w:left w:val="single" w:sz="4" w:space="0" w:color="000000"/>
              <w:bottom w:val="single" w:sz="4" w:space="0" w:color="000000"/>
            </w:tcBorders>
            <w:shd w:val="clear" w:color="auto" w:fill="B3B3B3"/>
          </w:tcPr>
          <w:p w:rsidR="005668B3" w:rsidRDefault="005668B3" w:rsidP="00CC583B">
            <w:pPr>
              <w:jc w:val="both"/>
            </w:pPr>
            <w:r>
              <w:rPr>
                <w:rFonts w:ascii="Calibri" w:hAnsi="Calibri" w:cs="Calibri"/>
              </w:rPr>
              <w:t>Κατηγορίες Προσωπικού</w:t>
            </w:r>
          </w:p>
        </w:tc>
        <w:tc>
          <w:tcPr>
            <w:tcW w:w="945"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ΔΕΠ</w:t>
            </w:r>
          </w:p>
        </w:tc>
        <w:tc>
          <w:tcPr>
            <w:tcW w:w="1890"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ΕΔΙΠ / ΕΕΠ</w:t>
            </w:r>
          </w:p>
        </w:tc>
        <w:tc>
          <w:tcPr>
            <w:tcW w:w="1418"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ΕΤΕΠ</w:t>
            </w:r>
          </w:p>
        </w:tc>
        <w:tc>
          <w:tcPr>
            <w:tcW w:w="2136"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ΜΔΥ/ΙΔΑΧ/ΙΔΟΧ</w:t>
            </w:r>
          </w:p>
        </w:tc>
      </w:tr>
      <w:tr w:rsidR="005668B3" w:rsidTr="00CC583B">
        <w:tc>
          <w:tcPr>
            <w:tcW w:w="3686" w:type="dxa"/>
            <w:tcBorders>
              <w:top w:val="single" w:sz="4" w:space="0" w:color="000000"/>
              <w:left w:val="single" w:sz="4" w:space="0" w:color="000000"/>
              <w:bottom w:val="single" w:sz="4" w:space="0" w:color="000000"/>
            </w:tcBorders>
            <w:shd w:val="clear" w:color="auto" w:fill="auto"/>
          </w:tcPr>
          <w:p w:rsidR="005668B3" w:rsidRDefault="005668B3" w:rsidP="00CC583B">
            <w:r>
              <w:rPr>
                <w:rFonts w:ascii="Calibri" w:hAnsi="Calibri" w:cs="Calibri"/>
              </w:rPr>
              <w:t>(1) Ημερολογιακές εβδομάδες</w:t>
            </w:r>
          </w:p>
        </w:tc>
        <w:tc>
          <w:tcPr>
            <w:tcW w:w="945"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52</w:t>
            </w:r>
          </w:p>
        </w:tc>
        <w:tc>
          <w:tcPr>
            <w:tcW w:w="1890"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52</w:t>
            </w:r>
          </w:p>
        </w:tc>
        <w:tc>
          <w:tcPr>
            <w:tcW w:w="1418"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52</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5668B3" w:rsidRDefault="005668B3" w:rsidP="00CC583B">
            <w:pPr>
              <w:jc w:val="center"/>
            </w:pPr>
            <w:r>
              <w:rPr>
                <w:rFonts w:ascii="Calibri" w:hAnsi="Calibri" w:cs="Calibri"/>
              </w:rPr>
              <w:t>52</w:t>
            </w:r>
          </w:p>
        </w:tc>
      </w:tr>
      <w:tr w:rsidR="005668B3" w:rsidTr="00CC583B">
        <w:tc>
          <w:tcPr>
            <w:tcW w:w="3686" w:type="dxa"/>
            <w:tcBorders>
              <w:top w:val="single" w:sz="4" w:space="0" w:color="000000"/>
              <w:left w:val="single" w:sz="4" w:space="0" w:color="000000"/>
              <w:bottom w:val="single" w:sz="4" w:space="0" w:color="000000"/>
            </w:tcBorders>
            <w:shd w:val="clear" w:color="auto" w:fill="auto"/>
          </w:tcPr>
          <w:p w:rsidR="005668B3" w:rsidRDefault="005668B3" w:rsidP="00CC583B">
            <w:r>
              <w:rPr>
                <w:rFonts w:ascii="Calibri" w:hAnsi="Calibri" w:cs="Calibri"/>
              </w:rPr>
              <w:t>(2) Υποχρεωτική (ελάχιστη) εβδομαδιαία παρουσία σε ώρες</w:t>
            </w:r>
          </w:p>
        </w:tc>
        <w:tc>
          <w:tcPr>
            <w:tcW w:w="945"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lang w:val="en-US"/>
              </w:rPr>
              <w:t>18</w:t>
            </w:r>
          </w:p>
        </w:tc>
        <w:tc>
          <w:tcPr>
            <w:tcW w:w="1890"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22</w:t>
            </w:r>
          </w:p>
        </w:tc>
        <w:tc>
          <w:tcPr>
            <w:tcW w:w="1418"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26</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5668B3" w:rsidRDefault="005668B3" w:rsidP="00CC583B">
            <w:pPr>
              <w:jc w:val="center"/>
            </w:pPr>
            <w:r>
              <w:rPr>
                <w:rFonts w:ascii="Calibri" w:hAnsi="Calibri" w:cs="Calibri"/>
              </w:rPr>
              <w:t>40</w:t>
            </w:r>
          </w:p>
        </w:tc>
      </w:tr>
      <w:tr w:rsidR="005668B3" w:rsidTr="00CC583B">
        <w:tc>
          <w:tcPr>
            <w:tcW w:w="3686" w:type="dxa"/>
            <w:tcBorders>
              <w:top w:val="single" w:sz="4" w:space="0" w:color="000000"/>
              <w:left w:val="single" w:sz="4" w:space="0" w:color="000000"/>
              <w:bottom w:val="single" w:sz="4" w:space="0" w:color="000000"/>
            </w:tcBorders>
            <w:shd w:val="clear" w:color="auto" w:fill="B3B3B3"/>
          </w:tcPr>
          <w:p w:rsidR="005668B3" w:rsidRDefault="005668B3" w:rsidP="00CC583B">
            <w:r>
              <w:rPr>
                <w:rFonts w:ascii="Calibri" w:hAnsi="Calibri" w:cs="Calibri"/>
              </w:rPr>
              <w:t xml:space="preserve">(3) Σύνολο εργασιακών ωρών ανά έτος (1) x (2) = </w:t>
            </w:r>
          </w:p>
        </w:tc>
        <w:tc>
          <w:tcPr>
            <w:tcW w:w="945"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lang w:val="en-US"/>
              </w:rPr>
              <w:t>936</w:t>
            </w:r>
          </w:p>
        </w:tc>
        <w:tc>
          <w:tcPr>
            <w:tcW w:w="1890"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1.144</w:t>
            </w:r>
          </w:p>
        </w:tc>
        <w:tc>
          <w:tcPr>
            <w:tcW w:w="1418"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1.352</w:t>
            </w:r>
          </w:p>
        </w:tc>
        <w:tc>
          <w:tcPr>
            <w:tcW w:w="2136"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2.080</w:t>
            </w:r>
          </w:p>
        </w:tc>
      </w:tr>
      <w:tr w:rsidR="005668B3" w:rsidTr="00CC583B">
        <w:tc>
          <w:tcPr>
            <w:tcW w:w="10075" w:type="dxa"/>
            <w:gridSpan w:val="5"/>
            <w:tcBorders>
              <w:top w:val="single" w:sz="4" w:space="0" w:color="000000"/>
              <w:left w:val="single" w:sz="4" w:space="0" w:color="000000"/>
              <w:bottom w:val="single" w:sz="4" w:space="0" w:color="000000"/>
              <w:right w:val="single" w:sz="4" w:space="0" w:color="000000"/>
            </w:tcBorders>
            <w:shd w:val="clear" w:color="auto" w:fill="auto"/>
          </w:tcPr>
          <w:p w:rsidR="005668B3" w:rsidRDefault="005668B3" w:rsidP="00CC583B">
            <w:r>
              <w:rPr>
                <w:rFonts w:ascii="Calibri" w:hAnsi="Calibri" w:cs="Calibri"/>
              </w:rPr>
              <w:t>ΑΦΑΙΡΟΥΝΤΑΙ:</w:t>
            </w:r>
          </w:p>
        </w:tc>
      </w:tr>
      <w:tr w:rsidR="005668B3" w:rsidTr="00CC583B">
        <w:tc>
          <w:tcPr>
            <w:tcW w:w="3686" w:type="dxa"/>
            <w:tcBorders>
              <w:top w:val="single" w:sz="4" w:space="0" w:color="000000"/>
              <w:left w:val="single" w:sz="4" w:space="0" w:color="000000"/>
              <w:bottom w:val="single" w:sz="4" w:space="0" w:color="000000"/>
            </w:tcBorders>
            <w:shd w:val="clear" w:color="auto" w:fill="auto"/>
          </w:tcPr>
          <w:p w:rsidR="005668B3" w:rsidRDefault="005668B3" w:rsidP="00CC583B">
            <w:r>
              <w:rPr>
                <w:rFonts w:ascii="Calibri" w:hAnsi="Calibri" w:cs="Calibri"/>
              </w:rPr>
              <w:t>(4) Καλοκαιρινές άδειες, αργίες, απουσία λόγω ασθένειας ή για άλλους λόγους (σε εβδομάδες)</w:t>
            </w:r>
          </w:p>
        </w:tc>
        <w:tc>
          <w:tcPr>
            <w:tcW w:w="945"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9</w:t>
            </w:r>
          </w:p>
        </w:tc>
        <w:tc>
          <w:tcPr>
            <w:tcW w:w="1890"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9</w:t>
            </w:r>
          </w:p>
        </w:tc>
        <w:tc>
          <w:tcPr>
            <w:tcW w:w="1418"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9</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5668B3" w:rsidRDefault="005668B3" w:rsidP="00CC583B">
            <w:pPr>
              <w:jc w:val="center"/>
            </w:pPr>
            <w:r>
              <w:rPr>
                <w:rFonts w:ascii="Calibri" w:hAnsi="Calibri" w:cs="Calibri"/>
              </w:rPr>
              <w:t>9</w:t>
            </w:r>
          </w:p>
        </w:tc>
      </w:tr>
      <w:tr w:rsidR="005668B3" w:rsidTr="00CC583B">
        <w:tc>
          <w:tcPr>
            <w:tcW w:w="3686" w:type="dxa"/>
            <w:tcBorders>
              <w:top w:val="single" w:sz="4" w:space="0" w:color="000000"/>
              <w:left w:val="single" w:sz="4" w:space="0" w:color="000000"/>
              <w:bottom w:val="single" w:sz="4" w:space="0" w:color="000000"/>
            </w:tcBorders>
            <w:shd w:val="clear" w:color="auto" w:fill="auto"/>
          </w:tcPr>
          <w:p w:rsidR="005668B3" w:rsidRDefault="005668B3" w:rsidP="00CC583B">
            <w:r>
              <w:rPr>
                <w:rFonts w:ascii="Calibri" w:hAnsi="Calibri" w:cs="Calibri"/>
              </w:rPr>
              <w:t>Σύνολο ωρών (2)</w:t>
            </w:r>
            <w:r>
              <w:rPr>
                <w:rFonts w:ascii="Calibri" w:hAnsi="Calibri" w:cs="Calibri"/>
                <w:lang w:val="en-US"/>
              </w:rPr>
              <w:t>x</w:t>
            </w:r>
            <w:r>
              <w:rPr>
                <w:rFonts w:ascii="Calibri" w:hAnsi="Calibri" w:cs="Calibri"/>
              </w:rPr>
              <w:t>(4)</w:t>
            </w:r>
          </w:p>
        </w:tc>
        <w:tc>
          <w:tcPr>
            <w:tcW w:w="945"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162</w:t>
            </w:r>
          </w:p>
        </w:tc>
        <w:tc>
          <w:tcPr>
            <w:tcW w:w="1890"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198</w:t>
            </w:r>
          </w:p>
        </w:tc>
        <w:tc>
          <w:tcPr>
            <w:tcW w:w="1418"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234</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5668B3" w:rsidRDefault="005668B3" w:rsidP="00CC583B">
            <w:pPr>
              <w:jc w:val="center"/>
            </w:pPr>
            <w:r>
              <w:rPr>
                <w:rFonts w:ascii="Calibri" w:hAnsi="Calibri" w:cs="Calibri"/>
              </w:rPr>
              <w:t>360</w:t>
            </w:r>
          </w:p>
        </w:tc>
      </w:tr>
      <w:tr w:rsidR="005668B3" w:rsidTr="00CC583B">
        <w:tc>
          <w:tcPr>
            <w:tcW w:w="3686" w:type="dxa"/>
            <w:tcBorders>
              <w:top w:val="single" w:sz="4" w:space="0" w:color="000000"/>
              <w:left w:val="single" w:sz="4" w:space="0" w:color="000000"/>
              <w:bottom w:val="single" w:sz="4" w:space="0" w:color="000000"/>
            </w:tcBorders>
            <w:shd w:val="clear" w:color="auto" w:fill="B3B3B3"/>
          </w:tcPr>
          <w:p w:rsidR="005668B3" w:rsidRDefault="005668B3" w:rsidP="00CC583B">
            <w:r>
              <w:rPr>
                <w:rFonts w:ascii="Calibri" w:hAnsi="Calibri" w:cs="Calibri"/>
              </w:rPr>
              <w:t>(5) Σύνολο ετήσιων παραγωγικών ωρών (3) – (4)</w:t>
            </w:r>
          </w:p>
        </w:tc>
        <w:tc>
          <w:tcPr>
            <w:tcW w:w="945"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774</w:t>
            </w:r>
          </w:p>
        </w:tc>
        <w:tc>
          <w:tcPr>
            <w:tcW w:w="1890"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946</w:t>
            </w:r>
          </w:p>
        </w:tc>
        <w:tc>
          <w:tcPr>
            <w:tcW w:w="1418"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1.118</w:t>
            </w:r>
          </w:p>
        </w:tc>
        <w:tc>
          <w:tcPr>
            <w:tcW w:w="2136"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1.720</w:t>
            </w:r>
          </w:p>
        </w:tc>
      </w:tr>
      <w:tr w:rsidR="005668B3" w:rsidTr="00CC583B">
        <w:tc>
          <w:tcPr>
            <w:tcW w:w="3686" w:type="dxa"/>
            <w:tcBorders>
              <w:top w:val="single" w:sz="4" w:space="0" w:color="000000"/>
              <w:left w:val="single" w:sz="4" w:space="0" w:color="000000"/>
              <w:bottom w:val="single" w:sz="4" w:space="0" w:color="000000"/>
            </w:tcBorders>
            <w:shd w:val="clear" w:color="auto" w:fill="B3B3B3"/>
          </w:tcPr>
          <w:p w:rsidR="005668B3" w:rsidRDefault="005668B3" w:rsidP="00CC583B">
            <w:r>
              <w:rPr>
                <w:rFonts w:ascii="Calibri" w:hAnsi="Calibri" w:cs="Calibri"/>
              </w:rPr>
              <w:t>(6) Σύνολο ετήσιων παραγωγικών εβδομάδων (1)-(4)</w:t>
            </w:r>
          </w:p>
        </w:tc>
        <w:tc>
          <w:tcPr>
            <w:tcW w:w="945"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43</w:t>
            </w:r>
          </w:p>
        </w:tc>
        <w:tc>
          <w:tcPr>
            <w:tcW w:w="1890"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43</w:t>
            </w:r>
          </w:p>
        </w:tc>
        <w:tc>
          <w:tcPr>
            <w:tcW w:w="1418"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43</w:t>
            </w:r>
          </w:p>
        </w:tc>
        <w:tc>
          <w:tcPr>
            <w:tcW w:w="2136"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43</w:t>
            </w:r>
          </w:p>
        </w:tc>
      </w:tr>
      <w:tr w:rsidR="005668B3" w:rsidTr="00CC583B">
        <w:tc>
          <w:tcPr>
            <w:tcW w:w="3686" w:type="dxa"/>
            <w:tcBorders>
              <w:top w:val="single" w:sz="4" w:space="0" w:color="000000"/>
              <w:left w:val="single" w:sz="4" w:space="0" w:color="000000"/>
              <w:bottom w:val="single" w:sz="4" w:space="0" w:color="000000"/>
            </w:tcBorders>
            <w:shd w:val="clear" w:color="auto" w:fill="B3B3B3"/>
          </w:tcPr>
          <w:p w:rsidR="005668B3" w:rsidRDefault="005668B3" w:rsidP="00CC583B">
            <w:r>
              <w:rPr>
                <w:rFonts w:ascii="Calibri" w:hAnsi="Calibri" w:cs="Calibri"/>
              </w:rPr>
              <w:t>(7) Σύνολο ετήσιων παραγωγικών ημερών (6)</w:t>
            </w:r>
            <w:r>
              <w:rPr>
                <w:rFonts w:ascii="Calibri" w:hAnsi="Calibri" w:cs="Calibri"/>
                <w:lang w:val="en-US"/>
              </w:rPr>
              <w:t>x</w:t>
            </w:r>
            <w:r>
              <w:rPr>
                <w:rFonts w:ascii="Calibri" w:hAnsi="Calibri" w:cs="Calibri"/>
              </w:rPr>
              <w:t>5ημ</w:t>
            </w:r>
          </w:p>
        </w:tc>
        <w:tc>
          <w:tcPr>
            <w:tcW w:w="945"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215</w:t>
            </w:r>
          </w:p>
        </w:tc>
        <w:tc>
          <w:tcPr>
            <w:tcW w:w="1890"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215</w:t>
            </w:r>
          </w:p>
        </w:tc>
        <w:tc>
          <w:tcPr>
            <w:tcW w:w="1418"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215</w:t>
            </w:r>
          </w:p>
        </w:tc>
        <w:tc>
          <w:tcPr>
            <w:tcW w:w="2136"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215</w:t>
            </w:r>
          </w:p>
        </w:tc>
      </w:tr>
      <w:tr w:rsidR="005668B3" w:rsidTr="00CC583B">
        <w:tc>
          <w:tcPr>
            <w:tcW w:w="3686" w:type="dxa"/>
            <w:tcBorders>
              <w:top w:val="single" w:sz="4" w:space="0" w:color="000000"/>
              <w:left w:val="single" w:sz="4" w:space="0" w:color="000000"/>
              <w:bottom w:val="single" w:sz="4" w:space="0" w:color="000000"/>
            </w:tcBorders>
            <w:shd w:val="clear" w:color="auto" w:fill="B3B3B3"/>
          </w:tcPr>
          <w:p w:rsidR="005668B3" w:rsidRDefault="005668B3" w:rsidP="00CC583B">
            <w:r>
              <w:rPr>
                <w:rFonts w:ascii="Calibri" w:hAnsi="Calibri" w:cs="Calibri"/>
              </w:rPr>
              <w:t>(8) Σύνολο μηνιαίων παραγωγικών ωρών (5)/12μήνες</w:t>
            </w:r>
          </w:p>
        </w:tc>
        <w:tc>
          <w:tcPr>
            <w:tcW w:w="945"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64,5</w:t>
            </w:r>
          </w:p>
        </w:tc>
        <w:tc>
          <w:tcPr>
            <w:tcW w:w="1890"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78,8</w:t>
            </w:r>
          </w:p>
        </w:tc>
        <w:tc>
          <w:tcPr>
            <w:tcW w:w="1418"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93</w:t>
            </w:r>
          </w:p>
        </w:tc>
        <w:tc>
          <w:tcPr>
            <w:tcW w:w="2136"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143</w:t>
            </w:r>
          </w:p>
        </w:tc>
      </w:tr>
      <w:tr w:rsidR="005668B3" w:rsidTr="00CC583B">
        <w:tc>
          <w:tcPr>
            <w:tcW w:w="3686" w:type="dxa"/>
            <w:tcBorders>
              <w:top w:val="single" w:sz="4" w:space="0" w:color="000000"/>
              <w:left w:val="single" w:sz="4" w:space="0" w:color="000000"/>
              <w:bottom w:val="single" w:sz="4" w:space="0" w:color="000000"/>
            </w:tcBorders>
            <w:shd w:val="clear" w:color="auto" w:fill="B3B3B3"/>
          </w:tcPr>
          <w:p w:rsidR="005668B3" w:rsidRDefault="005668B3" w:rsidP="00CC583B">
            <w:r>
              <w:rPr>
                <w:rFonts w:ascii="Calibri" w:hAnsi="Calibri" w:cs="Calibri"/>
              </w:rPr>
              <w:t>Ι.Π.Α. (5)/1.720 ώρες</w:t>
            </w:r>
          </w:p>
        </w:tc>
        <w:tc>
          <w:tcPr>
            <w:tcW w:w="945"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0,45</w:t>
            </w:r>
          </w:p>
        </w:tc>
        <w:tc>
          <w:tcPr>
            <w:tcW w:w="1890"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0,55</w:t>
            </w:r>
          </w:p>
        </w:tc>
        <w:tc>
          <w:tcPr>
            <w:tcW w:w="1418"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0,65</w:t>
            </w:r>
          </w:p>
        </w:tc>
        <w:tc>
          <w:tcPr>
            <w:tcW w:w="2136"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1</w:t>
            </w:r>
          </w:p>
        </w:tc>
      </w:tr>
    </w:tbl>
    <w:p w:rsidR="005668B3" w:rsidRDefault="005668B3" w:rsidP="005668B3">
      <w:pPr>
        <w:jc w:val="both"/>
        <w:rPr>
          <w:rFonts w:ascii="Calibri" w:hAnsi="Calibri" w:cs="Calibri"/>
        </w:rPr>
      </w:pPr>
    </w:p>
    <w:p w:rsidR="005668B3" w:rsidRDefault="005668B3" w:rsidP="005668B3">
      <w:pPr>
        <w:numPr>
          <w:ilvl w:val="0"/>
          <w:numId w:val="3"/>
        </w:numPr>
        <w:jc w:val="both"/>
      </w:pPr>
      <w:r>
        <w:rPr>
          <w:rFonts w:ascii="Calibri" w:hAnsi="Calibri" w:cs="Calibri"/>
        </w:rPr>
        <w:t>Ως Ι.Π.Α (Ισοδύναμο Πλήρους Απασχόλησης) ορίζεται το πηλίκο των ετήσιων παραγωγικών ωρών εργασίας (5) δια 1.720 ώρες.</w:t>
      </w:r>
    </w:p>
    <w:p w:rsidR="005668B3" w:rsidRDefault="005668B3" w:rsidP="005668B3">
      <w:pPr>
        <w:numPr>
          <w:ilvl w:val="0"/>
          <w:numId w:val="3"/>
        </w:numPr>
        <w:jc w:val="both"/>
      </w:pPr>
      <w:r>
        <w:rPr>
          <w:rFonts w:ascii="Calibri" w:hAnsi="Calibri" w:cs="Calibri"/>
        </w:rPr>
        <w:t xml:space="preserve">Το ανώτερο όριο για τα προγράμματα που απαιτείται </w:t>
      </w:r>
      <w:r>
        <w:rPr>
          <w:rFonts w:ascii="Calibri" w:hAnsi="Calibri" w:cs="Calibri"/>
          <w:lang w:val="en-US"/>
        </w:rPr>
        <w:t>Timesheet</w:t>
      </w:r>
      <w:r>
        <w:rPr>
          <w:rFonts w:ascii="Calibri" w:hAnsi="Calibri" w:cs="Calibri"/>
        </w:rPr>
        <w:t xml:space="preserve"> και </w:t>
      </w:r>
      <w:r>
        <w:rPr>
          <w:rFonts w:ascii="Calibri" w:hAnsi="Calibri" w:cs="Calibri"/>
          <w:lang w:val="en-US"/>
        </w:rPr>
        <w:t>Global</w:t>
      </w:r>
      <w:r>
        <w:rPr>
          <w:rFonts w:ascii="Calibri" w:hAnsi="Calibri" w:cs="Calibri"/>
        </w:rPr>
        <w:t xml:space="preserve"> </w:t>
      </w:r>
      <w:r>
        <w:rPr>
          <w:rFonts w:ascii="Calibri" w:hAnsi="Calibri" w:cs="Calibri"/>
          <w:lang w:val="en-US"/>
        </w:rPr>
        <w:t>Timesheet</w:t>
      </w:r>
      <w:r>
        <w:rPr>
          <w:rFonts w:ascii="Calibri" w:hAnsi="Calibri" w:cs="Calibri"/>
        </w:rPr>
        <w:t xml:space="preserve"> είναι 143 ώρες (άθροισμα υποχρεωτικών και πρόσθετων ωρών) </w:t>
      </w:r>
    </w:p>
    <w:p w:rsidR="005668B3" w:rsidRDefault="005668B3" w:rsidP="005668B3">
      <w:pPr>
        <w:jc w:val="both"/>
        <w:rPr>
          <w:rFonts w:ascii="Calibri" w:hAnsi="Calibri" w:cs="Calibri"/>
        </w:rPr>
      </w:pPr>
    </w:p>
    <w:p w:rsidR="005668B3" w:rsidRDefault="005668B3" w:rsidP="005668B3">
      <w:pPr>
        <w:pBdr>
          <w:top w:val="single" w:sz="4" w:space="1" w:color="000000"/>
          <w:left w:val="single" w:sz="4" w:space="4" w:color="000000"/>
          <w:bottom w:val="single" w:sz="4" w:space="1" w:color="000000"/>
          <w:right w:val="single" w:sz="4" w:space="4" w:color="000000"/>
        </w:pBdr>
        <w:jc w:val="center"/>
      </w:pPr>
      <w:r>
        <w:rPr>
          <w:rFonts w:ascii="Calibri" w:hAnsi="Calibri" w:cs="Calibri"/>
        </w:rPr>
        <w:t>1 Ανθρωπομήνας = 143 ανθρωποώρες (1.720 ώρες/12 μήνες)</w:t>
      </w:r>
    </w:p>
    <w:p w:rsidR="005668B3" w:rsidRDefault="005668B3" w:rsidP="005668B3">
      <w:pPr>
        <w:jc w:val="both"/>
        <w:rPr>
          <w:rFonts w:ascii="Calibri" w:hAnsi="Calibri" w:cs="Calibri"/>
        </w:rPr>
      </w:pPr>
    </w:p>
    <w:p w:rsidR="005668B3" w:rsidRDefault="005668B3" w:rsidP="005668B3">
      <w:pPr>
        <w:jc w:val="both"/>
      </w:pPr>
      <w:r>
        <w:rPr>
          <w:rFonts w:ascii="Calibri" w:hAnsi="Calibri" w:cs="Calibri"/>
        </w:rPr>
        <w:t xml:space="preserve">Π.χ. Μέλος ΔΕΠ με 774 ετήσιες παραγωγικές ώρες (Ι.Π.Α. 0,45) δύναται να απασχοληθεί επιπλέον 946 ώρες (υπόλοιπο 0,55 του Ι.Π.Α.) σε προγράμματα που απαιτείται </w:t>
      </w:r>
      <w:r>
        <w:rPr>
          <w:rFonts w:ascii="Calibri" w:hAnsi="Calibri" w:cs="Calibri"/>
          <w:lang w:val="en-US"/>
        </w:rPr>
        <w:t>Timesheet</w:t>
      </w:r>
      <w:r>
        <w:rPr>
          <w:rFonts w:ascii="Calibri" w:hAnsi="Calibri" w:cs="Calibri"/>
        </w:rPr>
        <w:t xml:space="preserve"> και </w:t>
      </w:r>
      <w:r>
        <w:rPr>
          <w:rFonts w:ascii="Calibri" w:hAnsi="Calibri" w:cs="Calibri"/>
          <w:lang w:val="en-US"/>
        </w:rPr>
        <w:t>Global</w:t>
      </w:r>
      <w:r>
        <w:rPr>
          <w:rFonts w:ascii="Calibri" w:hAnsi="Calibri" w:cs="Calibri"/>
        </w:rPr>
        <w:t xml:space="preserve"> </w:t>
      </w:r>
      <w:r>
        <w:rPr>
          <w:rFonts w:ascii="Calibri" w:hAnsi="Calibri" w:cs="Calibri"/>
          <w:lang w:val="en-US"/>
        </w:rPr>
        <w:t>Timesheet</w:t>
      </w:r>
      <w:r>
        <w:rPr>
          <w:rFonts w:ascii="Calibri" w:hAnsi="Calibri" w:cs="Calibri"/>
        </w:rPr>
        <w:t xml:space="preserve">. </w:t>
      </w:r>
    </w:p>
    <w:p w:rsidR="005668B3" w:rsidRDefault="005668B3" w:rsidP="005668B3">
      <w:pPr>
        <w:jc w:val="both"/>
        <w:rPr>
          <w:rFonts w:ascii="Calibri" w:hAnsi="Calibri" w:cs="Calibri"/>
        </w:rPr>
      </w:pPr>
    </w:p>
    <w:p w:rsidR="005668B3" w:rsidRDefault="005668B3" w:rsidP="005668B3">
      <w:pPr>
        <w:numPr>
          <w:ilvl w:val="1"/>
          <w:numId w:val="7"/>
        </w:numPr>
        <w:tabs>
          <w:tab w:val="left" w:pos="567"/>
        </w:tabs>
        <w:spacing w:after="120"/>
        <w:ind w:left="567" w:hanging="567"/>
        <w:jc w:val="both"/>
      </w:pPr>
      <w:r>
        <w:rPr>
          <w:rFonts w:ascii="Calibri" w:hAnsi="Calibri" w:cs="Calibri"/>
          <w:b/>
        </w:rPr>
        <w:t>Ο Υπολογισμός της Μικτής Ωριαίας Αμοιβής (Μ.Ω.Α)</w:t>
      </w:r>
    </w:p>
    <w:p w:rsidR="005668B3" w:rsidRDefault="005668B3" w:rsidP="005668B3">
      <w:pPr>
        <w:spacing w:after="120"/>
        <w:ind w:left="567"/>
        <w:jc w:val="both"/>
      </w:pPr>
      <w:r>
        <w:rPr>
          <w:rFonts w:ascii="Calibri" w:hAnsi="Calibri" w:cs="Calibri"/>
        </w:rPr>
        <w:lastRenderedPageBreak/>
        <w:t>Η Μικτή Ωριαία Αμοιβή δίνεται από την παρακάτω σχέση:</w:t>
      </w:r>
    </w:p>
    <w:tbl>
      <w:tblPr>
        <w:tblW w:w="0" w:type="auto"/>
        <w:tblInd w:w="360" w:type="dxa"/>
        <w:tblLayout w:type="fixed"/>
        <w:tblLook w:val="0000" w:firstRow="0" w:lastRow="0" w:firstColumn="0" w:lastColumn="0" w:noHBand="0" w:noVBand="0"/>
      </w:tblPr>
      <w:tblGrid>
        <w:gridCol w:w="3434"/>
        <w:gridCol w:w="3402"/>
        <w:gridCol w:w="1134"/>
      </w:tblGrid>
      <w:tr w:rsidR="005668B3" w:rsidTr="00CC583B">
        <w:trPr>
          <w:cantSplit/>
          <w:trHeight w:val="524"/>
        </w:trPr>
        <w:tc>
          <w:tcPr>
            <w:tcW w:w="3434" w:type="dxa"/>
            <w:vMerge w:val="restart"/>
            <w:tcBorders>
              <w:bottom w:val="single" w:sz="4" w:space="0" w:color="000000"/>
            </w:tcBorders>
            <w:shd w:val="clear" w:color="auto" w:fill="auto"/>
            <w:vAlign w:val="center"/>
          </w:tcPr>
          <w:p w:rsidR="005668B3" w:rsidRDefault="005668B3" w:rsidP="00CC583B">
            <w:pPr>
              <w:spacing w:after="120"/>
              <w:jc w:val="both"/>
            </w:pPr>
            <w:r>
              <w:rPr>
                <w:rFonts w:ascii="Calibri" w:hAnsi="Calibri" w:cs="Calibri"/>
              </w:rPr>
              <w:t>Μικτή Ωριαία Αμοιβή =</w:t>
            </w:r>
          </w:p>
        </w:tc>
        <w:tc>
          <w:tcPr>
            <w:tcW w:w="3402" w:type="dxa"/>
            <w:tcBorders>
              <w:bottom w:val="single" w:sz="4" w:space="0" w:color="000000"/>
            </w:tcBorders>
            <w:shd w:val="clear" w:color="auto" w:fill="auto"/>
          </w:tcPr>
          <w:p w:rsidR="005668B3" w:rsidRDefault="005668B3" w:rsidP="00CC583B">
            <w:pPr>
              <w:spacing w:after="120"/>
              <w:jc w:val="both"/>
            </w:pPr>
            <w:r>
              <w:rPr>
                <w:rFonts w:ascii="Calibri" w:hAnsi="Calibri" w:cs="Calibri"/>
              </w:rPr>
              <w:t xml:space="preserve">Ετήσιες Μικτές Αποδοχές </w:t>
            </w:r>
            <w:r w:rsidR="00664D6A">
              <w:rPr>
                <w:rFonts w:ascii="Calibri" w:hAnsi="Calibri" w:cs="Calibri"/>
              </w:rPr>
              <w:t xml:space="preserve"> </w:t>
            </w:r>
            <w:bookmarkStart w:id="0" w:name="_GoBack"/>
            <w:bookmarkEnd w:id="0"/>
          </w:p>
        </w:tc>
        <w:tc>
          <w:tcPr>
            <w:tcW w:w="1134" w:type="dxa"/>
            <w:shd w:val="clear" w:color="auto" w:fill="auto"/>
          </w:tcPr>
          <w:p w:rsidR="005668B3" w:rsidRDefault="005668B3" w:rsidP="00CC583B">
            <w:pPr>
              <w:spacing w:after="120"/>
              <w:jc w:val="both"/>
            </w:pPr>
            <w:r>
              <w:rPr>
                <w:rFonts w:ascii="Calibri" w:eastAsia="Calibri" w:hAnsi="Calibri" w:cs="Calibri"/>
              </w:rPr>
              <w:t xml:space="preserve"> </w:t>
            </w:r>
          </w:p>
        </w:tc>
      </w:tr>
      <w:tr w:rsidR="005668B3" w:rsidTr="00CC583B">
        <w:trPr>
          <w:cantSplit/>
          <w:trHeight w:val="547"/>
        </w:trPr>
        <w:tc>
          <w:tcPr>
            <w:tcW w:w="3434" w:type="dxa"/>
            <w:vMerge/>
            <w:tcBorders>
              <w:top w:val="single" w:sz="4" w:space="0" w:color="000000"/>
            </w:tcBorders>
            <w:shd w:val="clear" w:color="auto" w:fill="auto"/>
          </w:tcPr>
          <w:p w:rsidR="005668B3" w:rsidRDefault="005668B3" w:rsidP="00CC583B">
            <w:pPr>
              <w:snapToGrid w:val="0"/>
              <w:spacing w:after="120"/>
              <w:jc w:val="both"/>
              <w:rPr>
                <w:rFonts w:ascii="Calibri" w:hAnsi="Calibri" w:cs="Calibri"/>
              </w:rPr>
            </w:pPr>
          </w:p>
        </w:tc>
        <w:tc>
          <w:tcPr>
            <w:tcW w:w="3402" w:type="dxa"/>
            <w:tcBorders>
              <w:top w:val="single" w:sz="4" w:space="0" w:color="000000"/>
            </w:tcBorders>
            <w:shd w:val="clear" w:color="auto" w:fill="auto"/>
          </w:tcPr>
          <w:p w:rsidR="005668B3" w:rsidRDefault="005668B3" w:rsidP="00CC583B">
            <w:pPr>
              <w:spacing w:after="120"/>
              <w:jc w:val="both"/>
            </w:pPr>
            <w:r>
              <w:rPr>
                <w:rFonts w:ascii="Calibri" w:hAnsi="Calibri" w:cs="Calibri"/>
              </w:rPr>
              <w:t>Ετήσιες Παραγωγικές Ώρες (κάθε κατηγορίας προσωπικού)</w:t>
            </w:r>
          </w:p>
        </w:tc>
        <w:tc>
          <w:tcPr>
            <w:tcW w:w="1134" w:type="dxa"/>
            <w:shd w:val="clear" w:color="auto" w:fill="auto"/>
          </w:tcPr>
          <w:p w:rsidR="005668B3" w:rsidRDefault="005668B3" w:rsidP="00CC583B">
            <w:pPr>
              <w:snapToGrid w:val="0"/>
              <w:spacing w:after="120"/>
              <w:jc w:val="both"/>
              <w:rPr>
                <w:rFonts w:ascii="Calibri" w:hAnsi="Calibri" w:cs="Calibri"/>
              </w:rPr>
            </w:pPr>
          </w:p>
        </w:tc>
      </w:tr>
    </w:tbl>
    <w:p w:rsidR="005668B3" w:rsidRDefault="005668B3" w:rsidP="005668B3">
      <w:pPr>
        <w:spacing w:after="120"/>
        <w:jc w:val="both"/>
        <w:rPr>
          <w:rFonts w:ascii="Calibri" w:hAnsi="Calibri" w:cs="Calibri"/>
        </w:rPr>
      </w:pPr>
      <w:r>
        <w:rPr>
          <w:rFonts w:ascii="Calibri" w:hAnsi="Calibri" w:cs="Calibri"/>
        </w:rPr>
        <w:t xml:space="preserve">Σημειώνεται ότι κατά τη φάση εκτέλεσης του έργου τα ωρομίσθια θα επανυπολογίζονται εφόσον μεταβάλλονται οι ετήσιες ακαθάριστες αποδοχές του προσωπικού, χωρίς όμως να μεταβάλλεται το συνολικά συμφωνηθέν ποσό. </w:t>
      </w:r>
    </w:p>
    <w:p w:rsidR="009C2ACC" w:rsidRPr="00DB45E6" w:rsidRDefault="009C2ACC" w:rsidP="005668B3">
      <w:pPr>
        <w:spacing w:after="120"/>
        <w:jc w:val="both"/>
        <w:rPr>
          <w:rFonts w:asciiTheme="minorHAnsi" w:hAnsiTheme="minorHAnsi" w:cstheme="minorHAnsi"/>
        </w:rPr>
      </w:pPr>
      <w:r w:rsidRPr="00DB45E6">
        <w:rPr>
          <w:rFonts w:asciiTheme="minorHAnsi" w:hAnsiTheme="minorHAnsi" w:cstheme="minorHAnsi"/>
        </w:rPr>
        <w:t>ΑΝΩΤΑΤΑ ΟΡΙΑ ΑΜΟΙΒΩΝ ΜΕΛΩΝ ΔΕΠ ΑΠΟ ΠΡΟΓΡΑΜΜΑΤΑ ΤΟΥ  ΕΛΚΕ ΠΑΝΤΕΙΟΥ</w:t>
      </w:r>
    </w:p>
    <w:tbl>
      <w:tblPr>
        <w:tblStyle w:val="a3"/>
        <w:tblW w:w="0" w:type="auto"/>
        <w:tblLook w:val="04A0" w:firstRow="1" w:lastRow="0" w:firstColumn="1" w:lastColumn="0" w:noHBand="0" w:noVBand="1"/>
      </w:tblPr>
      <w:tblGrid>
        <w:gridCol w:w="4640"/>
        <w:gridCol w:w="2069"/>
        <w:gridCol w:w="1446"/>
        <w:gridCol w:w="1195"/>
      </w:tblGrid>
      <w:tr w:rsidR="00435E9E" w:rsidRPr="00DB45E6" w:rsidTr="00435E9E">
        <w:trPr>
          <w:trHeight w:val="773"/>
        </w:trPr>
        <w:tc>
          <w:tcPr>
            <w:tcW w:w="4638" w:type="dxa"/>
          </w:tcPr>
          <w:p w:rsidR="009C2ACC" w:rsidRPr="00DB45E6" w:rsidRDefault="009C2ACC" w:rsidP="009C2ACC">
            <w:pPr>
              <w:spacing w:after="120"/>
              <w:jc w:val="center"/>
              <w:rPr>
                <w:rFonts w:asciiTheme="minorHAnsi" w:hAnsiTheme="minorHAnsi" w:cstheme="minorHAnsi"/>
              </w:rPr>
            </w:pPr>
            <w:r w:rsidRPr="00DB45E6">
              <w:rPr>
                <w:rFonts w:asciiTheme="minorHAnsi" w:hAnsiTheme="minorHAnsi" w:cstheme="minorHAnsi"/>
              </w:rPr>
              <w:t>ΧΡΗΜΑΤΟΔΟΤΟΥΜΕΝΑ ΑΠΟ ΔΙΕΘΝΕΙΣ Η ΙΔΙΩΤΙΚΟΥΣ ΠΟΡΟΥΣ</w:t>
            </w:r>
          </w:p>
        </w:tc>
        <w:tc>
          <w:tcPr>
            <w:tcW w:w="4712" w:type="dxa"/>
            <w:gridSpan w:val="3"/>
          </w:tcPr>
          <w:p w:rsidR="009C2ACC" w:rsidRPr="00DB45E6" w:rsidRDefault="009C2ACC" w:rsidP="009C2ACC">
            <w:pPr>
              <w:spacing w:after="120"/>
              <w:jc w:val="center"/>
              <w:rPr>
                <w:rFonts w:asciiTheme="minorHAnsi" w:hAnsiTheme="minorHAnsi" w:cstheme="minorHAnsi"/>
              </w:rPr>
            </w:pPr>
            <w:r w:rsidRPr="00DB45E6">
              <w:rPr>
                <w:rFonts w:asciiTheme="minorHAnsi" w:hAnsiTheme="minorHAnsi" w:cstheme="minorHAnsi"/>
              </w:rPr>
              <w:t>ΣΥΓΧΡΗΜΑΤΟΔΟΤΟΥΜΕΝΑ ΑΠΟ ΤΗΝ ΕΕ Η ΧΡΗΜΑΤΟΔΟΤΟΎΜΕΝΑ ΑΠΟ ΕΘΝΙΚΟΥΣ ΠΟΡΟΥΣ</w:t>
            </w:r>
          </w:p>
        </w:tc>
      </w:tr>
      <w:tr w:rsidR="00435E9E" w:rsidRPr="00DB45E6" w:rsidTr="00435E9E">
        <w:trPr>
          <w:trHeight w:val="935"/>
        </w:trPr>
        <w:tc>
          <w:tcPr>
            <w:tcW w:w="4638" w:type="dxa"/>
          </w:tcPr>
          <w:p w:rsidR="009C2ACC" w:rsidRPr="00DB45E6" w:rsidRDefault="009C2ACC" w:rsidP="005668B3">
            <w:pPr>
              <w:spacing w:after="120"/>
              <w:jc w:val="both"/>
              <w:rPr>
                <w:rFonts w:asciiTheme="minorHAnsi" w:hAnsiTheme="minorHAnsi" w:cstheme="minorHAnsi"/>
              </w:rPr>
            </w:pPr>
            <w:r w:rsidRPr="00DB45E6">
              <w:rPr>
                <w:rFonts w:asciiTheme="minorHAnsi" w:hAnsiTheme="minorHAnsi" w:cstheme="minorHAnsi"/>
              </w:rPr>
              <w:t>Το άθροισμα των σε μηνιαία βάση ,πρόσθετων αμοιβών από τα προγράμματα αυτά και των μηνιαίων τακτικών αποδοχών</w:t>
            </w:r>
            <m:oMath>
              <m:r>
                <m:rPr>
                  <m:sty m:val="p"/>
                </m:rPr>
                <w:rPr>
                  <w:rFonts w:ascii="Cambria Math" w:hAnsi="Cambria Math" w:cstheme="minorHAnsi"/>
                </w:rPr>
                <m:t xml:space="preserve"> ≤απο μηνιαίες αποδοχές Προέδρου Αρείου Πάγου=8314,56</m:t>
              </m:r>
            </m:oMath>
          </w:p>
        </w:tc>
        <w:tc>
          <w:tcPr>
            <w:tcW w:w="4712" w:type="dxa"/>
            <w:gridSpan w:val="3"/>
          </w:tcPr>
          <w:p w:rsidR="009C2ACC" w:rsidRPr="00DB45E6" w:rsidRDefault="00947D47" w:rsidP="005668B3">
            <w:pPr>
              <w:spacing w:after="120"/>
              <w:jc w:val="both"/>
              <w:rPr>
                <w:rFonts w:asciiTheme="minorHAnsi" w:hAnsiTheme="minorHAnsi" w:cstheme="minorHAnsi"/>
              </w:rPr>
            </w:pPr>
            <w:r w:rsidRPr="00DB45E6">
              <w:rPr>
                <w:rFonts w:asciiTheme="minorHAnsi" w:hAnsiTheme="minorHAnsi" w:cstheme="minorHAnsi"/>
              </w:rPr>
              <w:t>Το άθροισμα των σε μηνιαία βάση ,πρόσθετων αμοιβών από τα προγράμματα αυτά και των μηνιαίων τακτικών αποδοχών</w:t>
            </w:r>
            <m:oMath>
              <m:r>
                <m:rPr>
                  <m:sty m:val="p"/>
                </m:rPr>
                <w:rPr>
                  <w:rFonts w:ascii="Cambria Math" w:hAnsi="Cambria Math" w:cstheme="minorHAnsi"/>
                </w:rPr>
                <m:t xml:space="preserve"> ≤απο μηνιαίες αποδοχές Γ.Γρραμματέα Υπουργίου=4631,00</m:t>
              </m:r>
            </m:oMath>
          </w:p>
        </w:tc>
      </w:tr>
      <w:tr w:rsidR="00435E9E" w:rsidRPr="00DB45E6" w:rsidTr="00435E9E">
        <w:tc>
          <w:tcPr>
            <w:tcW w:w="4638" w:type="dxa"/>
          </w:tcPr>
          <w:p w:rsidR="00947D47" w:rsidRPr="00DB45E6" w:rsidRDefault="00947D47" w:rsidP="005668B3">
            <w:pPr>
              <w:spacing w:after="120"/>
              <w:jc w:val="both"/>
              <w:rPr>
                <w:rFonts w:asciiTheme="minorHAnsi" w:hAnsiTheme="minorHAnsi" w:cstheme="minorHAnsi"/>
                <w:b/>
              </w:rPr>
            </w:pPr>
            <w:r w:rsidRPr="00DB45E6">
              <w:rPr>
                <w:rFonts w:asciiTheme="minorHAnsi" w:hAnsiTheme="minorHAnsi" w:cstheme="minorHAnsi"/>
                <w:b/>
              </w:rPr>
              <w:t>Βάσει γνωμοδότησης ΝΣΚ 174/2017</w:t>
            </w:r>
          </w:p>
        </w:tc>
        <w:tc>
          <w:tcPr>
            <w:tcW w:w="2071" w:type="dxa"/>
          </w:tcPr>
          <w:p w:rsidR="00947D47" w:rsidRPr="00DB45E6" w:rsidRDefault="00947D47" w:rsidP="005668B3">
            <w:pPr>
              <w:spacing w:after="120"/>
              <w:jc w:val="both"/>
              <w:rPr>
                <w:rFonts w:asciiTheme="minorHAnsi" w:hAnsiTheme="minorHAnsi" w:cstheme="minorHAnsi"/>
              </w:rPr>
            </w:pPr>
          </w:p>
        </w:tc>
        <w:tc>
          <w:tcPr>
            <w:tcW w:w="1437" w:type="dxa"/>
          </w:tcPr>
          <w:p w:rsidR="00947D47" w:rsidRPr="00DB45E6" w:rsidRDefault="00947D47" w:rsidP="005668B3">
            <w:pPr>
              <w:spacing w:after="120"/>
              <w:jc w:val="both"/>
              <w:rPr>
                <w:rFonts w:asciiTheme="minorHAnsi" w:hAnsiTheme="minorHAnsi" w:cstheme="minorHAnsi"/>
              </w:rPr>
            </w:pPr>
          </w:p>
        </w:tc>
        <w:tc>
          <w:tcPr>
            <w:tcW w:w="1204" w:type="dxa"/>
          </w:tcPr>
          <w:p w:rsidR="00947D47" w:rsidRPr="00DB45E6" w:rsidRDefault="00947D47" w:rsidP="005668B3">
            <w:pPr>
              <w:spacing w:after="120"/>
              <w:jc w:val="both"/>
              <w:rPr>
                <w:rFonts w:asciiTheme="minorHAnsi" w:hAnsiTheme="minorHAnsi" w:cstheme="minorHAnsi"/>
              </w:rPr>
            </w:pPr>
          </w:p>
        </w:tc>
      </w:tr>
      <w:tr w:rsidR="00435E9E" w:rsidRPr="00DB45E6" w:rsidTr="00435E9E">
        <w:trPr>
          <w:trHeight w:val="1088"/>
        </w:trPr>
        <w:tc>
          <w:tcPr>
            <w:tcW w:w="4638" w:type="dxa"/>
          </w:tcPr>
          <w:p w:rsidR="00435E9E" w:rsidRPr="00DB45E6" w:rsidRDefault="00435E9E" w:rsidP="005668B3">
            <w:pPr>
              <w:spacing w:after="120"/>
              <w:jc w:val="both"/>
              <w:rPr>
                <w:rFonts w:asciiTheme="minorHAnsi" w:hAnsiTheme="minorHAnsi" w:cstheme="minorHAnsi"/>
              </w:rPr>
            </w:pPr>
            <w:proofErr w:type="spellStart"/>
            <w:r w:rsidRPr="00DB45E6">
              <w:rPr>
                <w:rFonts w:asciiTheme="minorHAnsi" w:hAnsiTheme="minorHAnsi" w:cstheme="minorHAnsi"/>
              </w:rPr>
              <w:t>Οί</w:t>
            </w:r>
            <w:proofErr w:type="spellEnd"/>
            <w:r w:rsidRPr="00DB45E6">
              <w:rPr>
                <w:rFonts w:asciiTheme="minorHAnsi" w:hAnsiTheme="minorHAnsi" w:cstheme="minorHAnsi"/>
              </w:rPr>
              <w:t xml:space="preserve"> πρόσθετες σε μηνιαία βάση αμοιβές από τα προγράμματα</w:t>
            </w:r>
            <w:r w:rsidR="00DB45E6" w:rsidRPr="00DB45E6">
              <w:rPr>
                <w:rFonts w:asciiTheme="minorHAnsi" w:hAnsiTheme="minorHAnsi" w:cstheme="minorHAnsi"/>
              </w:rPr>
              <w:t xml:space="preserve"> </w:t>
            </w:r>
            <w:r w:rsidRPr="00DB45E6">
              <w:rPr>
                <w:rFonts w:asciiTheme="minorHAnsi" w:hAnsiTheme="minorHAnsi" w:cstheme="minorHAnsi"/>
              </w:rPr>
              <w:t>αυτά</w:t>
            </w:r>
            <m:oMath>
              <m:r>
                <m:rPr>
                  <m:sty m:val="p"/>
                </m:rPr>
                <w:rPr>
                  <w:rFonts w:ascii="Cambria Math" w:hAnsi="Cambria Math" w:cstheme="minorHAnsi"/>
                </w:rPr>
                <m:t>≥100% των μηνιαίων τακτικών αποδοχών πλέον εργοδοτικών</m:t>
              </m:r>
            </m:oMath>
          </w:p>
          <w:p w:rsidR="00435E9E" w:rsidRPr="00DB45E6" w:rsidRDefault="00D20EE5" w:rsidP="005668B3">
            <w:pPr>
              <w:spacing w:after="120"/>
              <w:jc w:val="both"/>
              <w:rPr>
                <w:rFonts w:asciiTheme="minorHAnsi" w:hAnsiTheme="minorHAnsi" w:cstheme="minorHAnsi"/>
              </w:rPr>
            </w:pPr>
            <m:oMathPara>
              <m:oMath>
                <m:r>
                  <m:rPr>
                    <m:sty m:val="p"/>
                  </m:rPr>
                  <w:rPr>
                    <w:rFonts w:ascii="Cambria Math" w:hAnsi="Cambria Math" w:cstheme="minorHAnsi"/>
                  </w:rPr>
                  <m:t xml:space="preserve"> εισφορών</m:t>
                </m:r>
              </m:oMath>
            </m:oMathPara>
          </w:p>
        </w:tc>
        <w:tc>
          <w:tcPr>
            <w:tcW w:w="4712" w:type="dxa"/>
            <w:gridSpan w:val="3"/>
          </w:tcPr>
          <w:p w:rsidR="00435E9E" w:rsidRPr="00DB45E6" w:rsidRDefault="00435E9E" w:rsidP="00435E9E">
            <w:pPr>
              <w:spacing w:after="120"/>
              <w:jc w:val="both"/>
              <w:rPr>
                <w:rFonts w:asciiTheme="minorHAnsi" w:hAnsiTheme="minorHAnsi" w:cstheme="minorHAnsi"/>
              </w:rPr>
            </w:pPr>
            <w:proofErr w:type="spellStart"/>
            <w:r w:rsidRPr="00DB45E6">
              <w:rPr>
                <w:rFonts w:asciiTheme="minorHAnsi" w:hAnsiTheme="minorHAnsi" w:cstheme="minorHAnsi"/>
              </w:rPr>
              <w:t>Οί</w:t>
            </w:r>
            <w:proofErr w:type="spellEnd"/>
            <w:r w:rsidRPr="00DB45E6">
              <w:rPr>
                <w:rFonts w:asciiTheme="minorHAnsi" w:hAnsiTheme="minorHAnsi" w:cstheme="minorHAnsi"/>
              </w:rPr>
              <w:t xml:space="preserve"> πρόσθετες σε μηνιαία βάση αμοιβές από τα προγράμματα  αυτά</w:t>
            </w:r>
            <m:oMath>
              <m:r>
                <m:rPr>
                  <m:sty m:val="p"/>
                </m:rPr>
                <w:rPr>
                  <w:rFonts w:ascii="Cambria Math" w:hAnsi="Cambria Math" w:cstheme="minorHAnsi"/>
                </w:rPr>
                <m:t>≤</m:t>
              </m:r>
            </m:oMath>
            <w:r w:rsidRPr="00DB45E6">
              <w:rPr>
                <w:rFonts w:asciiTheme="minorHAnsi" w:hAnsiTheme="minorHAnsi" w:cstheme="minorHAnsi"/>
              </w:rPr>
              <w:br/>
            </w:r>
            <m:oMathPara>
              <m:oMath>
                <m:r>
                  <m:rPr>
                    <m:sty m:val="p"/>
                  </m:rPr>
                  <w:rPr>
                    <w:rFonts w:ascii="Cambria Math" w:hAnsi="Cambria Math" w:cstheme="minorHAnsi"/>
                  </w:rPr>
                  <m:t>100% των μηνιαίων τακτικών αποδοχών πλέον εργοδοτικών</m:t>
                </m:r>
              </m:oMath>
            </m:oMathPara>
          </w:p>
          <w:p w:rsidR="00435E9E" w:rsidRPr="00DB45E6" w:rsidRDefault="00D20EE5" w:rsidP="00435E9E">
            <w:pPr>
              <w:spacing w:after="120"/>
              <w:jc w:val="both"/>
              <w:rPr>
                <w:rFonts w:asciiTheme="minorHAnsi" w:hAnsiTheme="minorHAnsi" w:cstheme="minorHAnsi"/>
              </w:rPr>
            </w:pPr>
            <m:oMathPara>
              <m:oMath>
                <m:r>
                  <m:rPr>
                    <m:sty m:val="p"/>
                  </m:rPr>
                  <w:rPr>
                    <w:rFonts w:ascii="Cambria Math" w:hAnsi="Cambria Math" w:cstheme="minorHAnsi"/>
                  </w:rPr>
                  <m:t xml:space="preserve"> εισφορών</m:t>
                </m:r>
              </m:oMath>
            </m:oMathPara>
          </w:p>
        </w:tc>
      </w:tr>
      <w:tr w:rsidR="00435E9E" w:rsidRPr="00DB45E6" w:rsidTr="00435E9E">
        <w:tc>
          <w:tcPr>
            <w:tcW w:w="4638" w:type="dxa"/>
          </w:tcPr>
          <w:p w:rsidR="00435E9E" w:rsidRPr="00DB45E6" w:rsidRDefault="00435E9E" w:rsidP="005668B3">
            <w:pPr>
              <w:spacing w:after="120"/>
              <w:jc w:val="both"/>
              <w:rPr>
                <w:rFonts w:asciiTheme="minorHAnsi" w:hAnsiTheme="minorHAnsi" w:cstheme="minorHAnsi"/>
              </w:rPr>
            </w:pPr>
            <w:r w:rsidRPr="00DB45E6">
              <w:rPr>
                <w:rFonts w:asciiTheme="minorHAnsi" w:hAnsiTheme="minorHAnsi" w:cstheme="minorHAnsi"/>
              </w:rPr>
              <w:t>Αναγωγή σε μηνιαία βάση</w:t>
            </w:r>
          </w:p>
        </w:tc>
        <w:tc>
          <w:tcPr>
            <w:tcW w:w="4712" w:type="dxa"/>
            <w:gridSpan w:val="3"/>
          </w:tcPr>
          <w:p w:rsidR="00435E9E" w:rsidRPr="00DB45E6" w:rsidRDefault="00435E9E" w:rsidP="005668B3">
            <w:pPr>
              <w:spacing w:after="120"/>
              <w:jc w:val="both"/>
              <w:rPr>
                <w:rFonts w:asciiTheme="minorHAnsi" w:hAnsiTheme="minorHAnsi" w:cstheme="minorHAnsi"/>
              </w:rPr>
            </w:pPr>
            <w:r w:rsidRPr="00DB45E6">
              <w:rPr>
                <w:rFonts w:asciiTheme="minorHAnsi" w:hAnsiTheme="minorHAnsi" w:cstheme="minorHAnsi"/>
              </w:rPr>
              <w:t>Αναγωγή σε μηνιαία βάση</w:t>
            </w:r>
          </w:p>
        </w:tc>
      </w:tr>
    </w:tbl>
    <w:p w:rsidR="009C2ACC" w:rsidRPr="00DB45E6" w:rsidRDefault="009C2ACC" w:rsidP="005668B3">
      <w:pPr>
        <w:spacing w:after="120"/>
        <w:jc w:val="both"/>
        <w:rPr>
          <w:rFonts w:asciiTheme="minorHAnsi" w:hAnsiTheme="minorHAnsi" w:cstheme="minorHAnsi"/>
        </w:rPr>
      </w:pPr>
    </w:p>
    <w:p w:rsidR="009C2ACC" w:rsidRPr="00DB45E6" w:rsidRDefault="00435E9E" w:rsidP="00DB45E6">
      <w:pPr>
        <w:spacing w:after="120"/>
        <w:jc w:val="center"/>
        <w:rPr>
          <w:rFonts w:asciiTheme="minorHAnsi" w:hAnsiTheme="minorHAnsi" w:cstheme="minorHAnsi"/>
        </w:rPr>
      </w:pPr>
      <w:proofErr w:type="spellStart"/>
      <w:r w:rsidRPr="00DB45E6">
        <w:rPr>
          <w:rFonts w:asciiTheme="minorHAnsi" w:hAnsiTheme="minorHAnsi" w:cstheme="minorHAnsi"/>
          <w:b/>
        </w:rPr>
        <w:t>Μηνίαια</w:t>
      </w:r>
      <w:proofErr w:type="spellEnd"/>
      <w:r w:rsidRPr="00DB45E6">
        <w:rPr>
          <w:rFonts w:asciiTheme="minorHAnsi" w:hAnsiTheme="minorHAnsi" w:cstheme="minorHAnsi"/>
          <w:b/>
        </w:rPr>
        <w:t xml:space="preserve"> δήλωση χρόνου απασχόλησης  σε </w:t>
      </w:r>
      <w:r w:rsidRPr="00DB45E6">
        <w:rPr>
          <w:rFonts w:asciiTheme="minorHAnsi" w:hAnsiTheme="minorHAnsi" w:cstheme="minorHAnsi"/>
          <w:b/>
          <w:lang w:val="en-US"/>
        </w:rPr>
        <w:t>global</w:t>
      </w:r>
      <w:r w:rsidRPr="00DB45E6">
        <w:rPr>
          <w:rFonts w:asciiTheme="minorHAnsi" w:hAnsiTheme="minorHAnsi" w:cstheme="minorHAnsi"/>
          <w:b/>
        </w:rPr>
        <w:t xml:space="preserve"> </w:t>
      </w:r>
      <w:r w:rsidRPr="00DB45E6">
        <w:rPr>
          <w:rFonts w:asciiTheme="minorHAnsi" w:hAnsiTheme="minorHAnsi" w:cstheme="minorHAnsi"/>
          <w:b/>
          <w:lang w:val="en-US"/>
        </w:rPr>
        <w:t>time</w:t>
      </w:r>
      <w:r w:rsidRPr="00DB45E6">
        <w:rPr>
          <w:rFonts w:asciiTheme="minorHAnsi" w:hAnsiTheme="minorHAnsi" w:cstheme="minorHAnsi"/>
          <w:b/>
        </w:rPr>
        <w:t xml:space="preserve"> </w:t>
      </w:r>
      <w:proofErr w:type="spellStart"/>
      <w:r w:rsidRPr="00DB45E6">
        <w:rPr>
          <w:rFonts w:asciiTheme="minorHAnsi" w:hAnsiTheme="minorHAnsi" w:cstheme="minorHAnsi"/>
          <w:b/>
          <w:lang w:val="en-US"/>
        </w:rPr>
        <w:t>seet</w:t>
      </w:r>
      <w:proofErr w:type="spellEnd"/>
    </w:p>
    <w:p w:rsidR="009C2ACC" w:rsidRPr="00DB45E6" w:rsidRDefault="009C2ACC" w:rsidP="005668B3">
      <w:pPr>
        <w:spacing w:after="120"/>
        <w:jc w:val="both"/>
        <w:rPr>
          <w:rFonts w:asciiTheme="minorHAnsi" w:hAnsiTheme="minorHAnsi" w:cstheme="minorHAnsi"/>
        </w:rPr>
      </w:pPr>
    </w:p>
    <w:p w:rsidR="005668B3" w:rsidRDefault="005668B3" w:rsidP="005668B3">
      <w:pPr>
        <w:spacing w:after="120"/>
        <w:jc w:val="both"/>
      </w:pPr>
      <w:r>
        <w:rPr>
          <w:rFonts w:ascii="Calibri" w:hAnsi="Calibri" w:cs="Calibri"/>
        </w:rPr>
        <w:t>Για την καλύτερη κατανόηση των παραπάνω δίνονται τα ακόλουθα παραδείγματα:</w:t>
      </w:r>
    </w:p>
    <w:p w:rsidR="005668B3" w:rsidRDefault="005668B3" w:rsidP="005668B3">
      <w:pPr>
        <w:spacing w:after="120"/>
        <w:jc w:val="both"/>
        <w:rPr>
          <w:rFonts w:ascii="Calibri" w:hAnsi="Calibri" w:cs="Calibri"/>
        </w:rPr>
      </w:pPr>
    </w:p>
    <w:p w:rsidR="005668B3" w:rsidRDefault="005668B3" w:rsidP="005668B3">
      <w:pPr>
        <w:numPr>
          <w:ilvl w:val="0"/>
          <w:numId w:val="4"/>
        </w:numPr>
        <w:spacing w:after="120"/>
        <w:ind w:left="0" w:firstLine="0"/>
        <w:jc w:val="both"/>
      </w:pPr>
      <w:r>
        <w:rPr>
          <w:rFonts w:ascii="Calibri" w:hAnsi="Calibri" w:cs="Calibri"/>
        </w:rPr>
        <w:t>Έστω Μέλος ΔΕΠ με σύνολο ετήσιων ακαθάριστων αποδοχών 30.000€. Η Μικτή Ωριαία Αμοιβή του η οποία θα δηλωθεί, όπου απαιτείται, σε προγράμματα του ΕΛΚΕ είναι 38,76 €/ώρα και προκύπτει ως εξής:</w:t>
      </w:r>
    </w:p>
    <w:p w:rsidR="005668B3" w:rsidRDefault="005668B3" w:rsidP="005668B3">
      <w:pPr>
        <w:spacing w:after="120"/>
        <w:jc w:val="both"/>
      </w:pPr>
      <w:r>
        <w:rPr>
          <w:rFonts w:ascii="Calibri" w:hAnsi="Calibri" w:cs="Calibri"/>
        </w:rPr>
        <w:tab/>
      </w:r>
      <w:r>
        <w:rPr>
          <w:rFonts w:ascii="Calibri" w:hAnsi="Calibri" w:cs="Calibri"/>
        </w:rPr>
        <w:tab/>
      </w:r>
      <w:r>
        <w:rPr>
          <w:rFonts w:ascii="Calibri" w:hAnsi="Calibri" w:cs="Calibri"/>
        </w:rPr>
        <w:tab/>
        <w:t xml:space="preserve">    30.000 €/έτος (ακαθάριστες αποδοχές)</w:t>
      </w:r>
    </w:p>
    <w:p w:rsidR="005668B3" w:rsidRDefault="005668B3" w:rsidP="005668B3">
      <w:pPr>
        <w:spacing w:after="120"/>
        <w:jc w:val="both"/>
      </w:pPr>
      <w:r>
        <w:rPr>
          <w:rFonts w:ascii="Calibri" w:hAnsi="Calibri" w:cs="Calibri"/>
        </w:rPr>
        <w:t>Μικτή Ωριαία Αμοιβή = __________________________________</w:t>
      </w:r>
      <w:r>
        <w:rPr>
          <w:rFonts w:ascii="Calibri" w:hAnsi="Calibri" w:cs="Calibri"/>
        </w:rPr>
        <w:tab/>
        <w:t>=38,76 €/ώρα</w:t>
      </w:r>
    </w:p>
    <w:p w:rsidR="005668B3" w:rsidRDefault="005668B3" w:rsidP="005668B3">
      <w:pPr>
        <w:spacing w:after="120"/>
        <w:jc w:val="both"/>
      </w:pPr>
      <w:r>
        <w:rPr>
          <w:rFonts w:ascii="Calibri" w:hAnsi="Calibri" w:cs="Calibri"/>
        </w:rPr>
        <w:tab/>
      </w:r>
      <w:r>
        <w:rPr>
          <w:rFonts w:ascii="Calibri" w:hAnsi="Calibri" w:cs="Calibri"/>
        </w:rPr>
        <w:tab/>
      </w:r>
      <w:r>
        <w:rPr>
          <w:rFonts w:ascii="Calibri" w:hAnsi="Calibri" w:cs="Calibri"/>
        </w:rPr>
        <w:tab/>
        <w:t xml:space="preserve">     774 ώρες/έτος (ετήσιες παραγωγικές)</w:t>
      </w:r>
    </w:p>
    <w:p w:rsidR="005668B3" w:rsidRDefault="005668B3" w:rsidP="005668B3">
      <w:pPr>
        <w:spacing w:after="120"/>
        <w:jc w:val="both"/>
      </w:pPr>
      <w:r>
        <w:rPr>
          <w:rFonts w:ascii="Calibri" w:hAnsi="Calibri" w:cs="Calibri"/>
        </w:rPr>
        <w:t>Με αναγωγή στον ανθρωπομήνα έχουμε:</w:t>
      </w:r>
    </w:p>
    <w:p w:rsidR="005668B3" w:rsidRDefault="005668B3" w:rsidP="005668B3">
      <w:pPr>
        <w:jc w:val="both"/>
      </w:pPr>
      <w:r>
        <w:rPr>
          <w:rFonts w:ascii="Calibri" w:hAnsi="Calibri" w:cs="Calibri"/>
        </w:rPr>
        <w:t xml:space="preserve">Κόστος ανθρωπομήνα  = 38,76€/ώρα Χ 143 ώρες/ΑΜ = 5.542,68€ (σε προγράμματα που απαιτείται </w:t>
      </w:r>
      <w:r>
        <w:rPr>
          <w:rFonts w:ascii="Calibri" w:hAnsi="Calibri" w:cs="Calibri"/>
          <w:lang w:val="en-US"/>
        </w:rPr>
        <w:t>Timesheet</w:t>
      </w:r>
      <w:r>
        <w:rPr>
          <w:rFonts w:ascii="Calibri" w:hAnsi="Calibri" w:cs="Calibri"/>
        </w:rPr>
        <w:t xml:space="preserve"> και </w:t>
      </w:r>
      <w:r>
        <w:rPr>
          <w:rFonts w:ascii="Calibri" w:hAnsi="Calibri" w:cs="Calibri"/>
          <w:lang w:val="en-US"/>
        </w:rPr>
        <w:t>Global</w:t>
      </w:r>
      <w:r>
        <w:rPr>
          <w:rFonts w:ascii="Calibri" w:hAnsi="Calibri" w:cs="Calibri"/>
        </w:rPr>
        <w:t xml:space="preserve"> </w:t>
      </w:r>
      <w:r>
        <w:rPr>
          <w:rFonts w:ascii="Calibri" w:hAnsi="Calibri" w:cs="Calibri"/>
          <w:lang w:val="en-US"/>
        </w:rPr>
        <w:t>Timesheet</w:t>
      </w:r>
      <w:r>
        <w:rPr>
          <w:rFonts w:ascii="Calibri" w:hAnsi="Calibri" w:cs="Calibri"/>
        </w:rPr>
        <w:t xml:space="preserve">). </w:t>
      </w:r>
    </w:p>
    <w:p w:rsidR="005668B3" w:rsidRDefault="005668B3" w:rsidP="005668B3">
      <w:pPr>
        <w:jc w:val="both"/>
        <w:rPr>
          <w:rFonts w:ascii="Calibri" w:hAnsi="Calibri" w:cs="Calibri"/>
        </w:rPr>
      </w:pPr>
    </w:p>
    <w:p w:rsidR="005668B3" w:rsidRDefault="005668B3" w:rsidP="005668B3">
      <w:pPr>
        <w:numPr>
          <w:ilvl w:val="0"/>
          <w:numId w:val="4"/>
        </w:numPr>
        <w:spacing w:after="120"/>
        <w:ind w:left="0" w:firstLine="0"/>
        <w:jc w:val="both"/>
      </w:pPr>
      <w:r>
        <w:rPr>
          <w:rFonts w:ascii="Calibri" w:eastAsia="Calibri" w:hAnsi="Calibri" w:cs="Calibri"/>
        </w:rPr>
        <w:t xml:space="preserve"> </w:t>
      </w:r>
      <w:r>
        <w:rPr>
          <w:rFonts w:ascii="Calibri" w:hAnsi="Calibri" w:cs="Calibri"/>
        </w:rPr>
        <w:t xml:space="preserve">Έστω </w:t>
      </w:r>
      <w:r w:rsidRPr="002622A6">
        <w:rPr>
          <w:rFonts w:ascii="Calibri" w:hAnsi="Calibri" w:cs="Calibri"/>
          <w:b/>
        </w:rPr>
        <w:t>Μόνιμος Δημόσιος Υπάλληλος</w:t>
      </w:r>
      <w:r>
        <w:rPr>
          <w:rFonts w:ascii="Calibri" w:hAnsi="Calibri" w:cs="Calibri"/>
        </w:rPr>
        <w:t xml:space="preserve"> με σύνολο ετήσιων ακαθάριστων αποδοχών 18.000,00€. Η Μικτή Ωριαία Αμοιβή του η οποία θα δηλωθεί, όπου απαιτείται, σε προγράμματα του ΕΛΚΕ είναι 10,46 €/ώρα και προκύπτει ως εξής:</w:t>
      </w:r>
    </w:p>
    <w:p w:rsidR="005668B3" w:rsidRDefault="005668B3" w:rsidP="005668B3">
      <w:pPr>
        <w:spacing w:after="120"/>
        <w:ind w:left="2160"/>
        <w:jc w:val="both"/>
      </w:pPr>
      <w:r>
        <w:rPr>
          <w:rFonts w:ascii="Calibri" w:eastAsia="Calibri" w:hAnsi="Calibri" w:cs="Calibri"/>
        </w:rPr>
        <w:t xml:space="preserve">    </w:t>
      </w:r>
      <w:r>
        <w:rPr>
          <w:rFonts w:ascii="Calibri" w:hAnsi="Calibri" w:cs="Calibri"/>
        </w:rPr>
        <w:t>18.000 €/έτος (ακαθάριστες αποδοχές)</w:t>
      </w:r>
    </w:p>
    <w:p w:rsidR="005668B3" w:rsidRDefault="005668B3" w:rsidP="005668B3">
      <w:pPr>
        <w:spacing w:after="120"/>
        <w:jc w:val="both"/>
      </w:pPr>
      <w:r>
        <w:rPr>
          <w:rFonts w:ascii="Calibri" w:hAnsi="Calibri" w:cs="Calibri"/>
        </w:rPr>
        <w:t>Μικτή Ωριαία Αμοιβή = __________________________________</w:t>
      </w:r>
      <w:r>
        <w:rPr>
          <w:rFonts w:ascii="Calibri" w:hAnsi="Calibri" w:cs="Calibri"/>
        </w:rPr>
        <w:tab/>
        <w:t>=10,46 €/ώρα</w:t>
      </w:r>
    </w:p>
    <w:p w:rsidR="005668B3" w:rsidRDefault="005668B3" w:rsidP="005668B3">
      <w:pPr>
        <w:spacing w:after="120"/>
        <w:jc w:val="both"/>
      </w:pPr>
      <w:r>
        <w:rPr>
          <w:rFonts w:ascii="Calibri" w:hAnsi="Calibri" w:cs="Calibri"/>
        </w:rPr>
        <w:lastRenderedPageBreak/>
        <w:tab/>
      </w:r>
      <w:r>
        <w:rPr>
          <w:rFonts w:ascii="Calibri" w:hAnsi="Calibri" w:cs="Calibri"/>
        </w:rPr>
        <w:tab/>
      </w:r>
      <w:r>
        <w:rPr>
          <w:rFonts w:ascii="Calibri" w:hAnsi="Calibri" w:cs="Calibri"/>
        </w:rPr>
        <w:tab/>
        <w:t xml:space="preserve">     1.720 ώρες/έτος (ετήσιες παραγωγικές)</w:t>
      </w:r>
    </w:p>
    <w:p w:rsidR="005668B3" w:rsidRDefault="005668B3" w:rsidP="005668B3">
      <w:pPr>
        <w:jc w:val="both"/>
      </w:pPr>
      <w:r>
        <w:rPr>
          <w:rFonts w:ascii="Calibri" w:hAnsi="Calibri" w:cs="Calibri"/>
        </w:rPr>
        <w:t xml:space="preserve">Η ανωτέρω κατηγορία προσωπικού δεν δύναται να λαμβάνει πρόσθετες αποδοχές από προγράμματα που απαιτείται </w:t>
      </w:r>
      <w:r>
        <w:rPr>
          <w:rFonts w:ascii="Calibri" w:hAnsi="Calibri" w:cs="Calibri"/>
          <w:lang w:val="en-US"/>
        </w:rPr>
        <w:t>Timesheet</w:t>
      </w:r>
      <w:r>
        <w:rPr>
          <w:rFonts w:ascii="Calibri" w:hAnsi="Calibri" w:cs="Calibri"/>
        </w:rPr>
        <w:t xml:space="preserve"> και </w:t>
      </w:r>
      <w:r>
        <w:rPr>
          <w:rFonts w:ascii="Calibri" w:hAnsi="Calibri" w:cs="Calibri"/>
          <w:lang w:val="en-US"/>
        </w:rPr>
        <w:t>Global</w:t>
      </w:r>
      <w:r>
        <w:rPr>
          <w:rFonts w:ascii="Calibri" w:hAnsi="Calibri" w:cs="Calibri"/>
        </w:rPr>
        <w:t xml:space="preserve"> </w:t>
      </w:r>
      <w:r>
        <w:rPr>
          <w:rFonts w:ascii="Calibri" w:hAnsi="Calibri" w:cs="Calibri"/>
          <w:lang w:val="en-US"/>
        </w:rPr>
        <w:t>Timesheet</w:t>
      </w:r>
      <w:r>
        <w:rPr>
          <w:rFonts w:ascii="Calibri" w:hAnsi="Calibri" w:cs="Calibri"/>
        </w:rPr>
        <w:t>.</w:t>
      </w:r>
    </w:p>
    <w:p w:rsidR="005668B3" w:rsidRDefault="005668B3" w:rsidP="005668B3">
      <w:pPr>
        <w:spacing w:after="120"/>
        <w:jc w:val="both"/>
        <w:rPr>
          <w:rFonts w:ascii="Calibri" w:hAnsi="Calibri" w:cs="Calibri"/>
        </w:rPr>
      </w:pPr>
    </w:p>
    <w:p w:rsidR="005668B3" w:rsidRDefault="005668B3" w:rsidP="005668B3">
      <w:pPr>
        <w:numPr>
          <w:ilvl w:val="0"/>
          <w:numId w:val="7"/>
        </w:numPr>
        <w:spacing w:after="120"/>
        <w:ind w:left="567" w:hanging="567"/>
        <w:jc w:val="both"/>
      </w:pPr>
      <w:r>
        <w:rPr>
          <w:rFonts w:ascii="Calibri" w:hAnsi="Calibri" w:cs="Calibri"/>
          <w:b/>
        </w:rPr>
        <w:t>Υπολογισμός χρονοχρέωσης (Μικτή Ωριαία Αμοιβή / Μ.Ω.Α) για τους Εξωτερικούς Συνεργάτες.</w:t>
      </w:r>
    </w:p>
    <w:p w:rsidR="005668B3" w:rsidRDefault="005668B3" w:rsidP="005668B3">
      <w:pPr>
        <w:numPr>
          <w:ilvl w:val="1"/>
          <w:numId w:val="7"/>
        </w:numPr>
        <w:tabs>
          <w:tab w:val="left" w:pos="567"/>
        </w:tabs>
        <w:spacing w:after="120"/>
        <w:ind w:left="567" w:hanging="567"/>
        <w:jc w:val="both"/>
      </w:pPr>
      <w:r>
        <w:rPr>
          <w:rFonts w:ascii="Calibri" w:hAnsi="Calibri" w:cs="Calibri"/>
          <w:b/>
        </w:rPr>
        <w:t>Η Μεθοδολογία</w:t>
      </w:r>
    </w:p>
    <w:p w:rsidR="005668B3" w:rsidRDefault="005668B3" w:rsidP="005668B3">
      <w:pPr>
        <w:spacing w:after="120"/>
        <w:jc w:val="both"/>
      </w:pPr>
      <w:r>
        <w:rPr>
          <w:rFonts w:ascii="Calibri" w:hAnsi="Calibri" w:cs="Calibri"/>
        </w:rPr>
        <w:t>Ως βάση υπολογισμού λαμβάνονται η κατηγοριοποίηση του προσωπικού σύμφωνα με τα τυπικά προσόντα και ο καθορισμός ανώτατων ορίων κόστους.</w:t>
      </w:r>
    </w:p>
    <w:p w:rsidR="005668B3" w:rsidRDefault="005668B3" w:rsidP="005668B3">
      <w:pPr>
        <w:spacing w:after="120"/>
        <w:jc w:val="both"/>
      </w:pPr>
      <w:r>
        <w:rPr>
          <w:rFonts w:ascii="Calibri" w:hAnsi="Calibri" w:cs="Calibri"/>
        </w:rPr>
        <w:t>Οι Εξωτερικοί Συνεργάτες κατατάσσονται σε πέντε κατηγορίες, ανάλογα με τα τυπικά τους προσόντα:</w:t>
      </w:r>
    </w:p>
    <w:p w:rsidR="005668B3" w:rsidRDefault="005668B3" w:rsidP="005668B3">
      <w:pPr>
        <w:pStyle w:val="Default"/>
        <w:jc w:val="both"/>
      </w:pPr>
      <w:r>
        <w:rPr>
          <w:rFonts w:ascii="Calibri" w:eastAsia="Calibri" w:hAnsi="Calibri" w:cs="Calibri"/>
          <w:color w:val="auto"/>
          <w:sz w:val="20"/>
          <w:szCs w:val="20"/>
        </w:rPr>
        <w:t xml:space="preserve">•  </w:t>
      </w:r>
      <w:r>
        <w:rPr>
          <w:rFonts w:ascii="Calibri" w:hAnsi="Calibri" w:cs="Calibri"/>
          <w:color w:val="auto"/>
          <w:sz w:val="20"/>
          <w:szCs w:val="20"/>
        </w:rPr>
        <w:t xml:space="preserve">Απόφοιτοι δευτεροβάθμιας εκπαίδευσης , </w:t>
      </w:r>
    </w:p>
    <w:p w:rsidR="005668B3" w:rsidRDefault="005668B3" w:rsidP="005668B3">
      <w:pPr>
        <w:pStyle w:val="Default"/>
        <w:jc w:val="both"/>
      </w:pPr>
      <w:r>
        <w:rPr>
          <w:rFonts w:ascii="Calibri" w:eastAsia="Calibri" w:hAnsi="Calibri" w:cs="Calibri"/>
          <w:color w:val="auto"/>
          <w:sz w:val="20"/>
          <w:szCs w:val="20"/>
        </w:rPr>
        <w:t xml:space="preserve">•  </w:t>
      </w:r>
      <w:r>
        <w:rPr>
          <w:rFonts w:ascii="Calibri" w:hAnsi="Calibri" w:cs="Calibri"/>
          <w:color w:val="auto"/>
          <w:sz w:val="20"/>
          <w:szCs w:val="20"/>
        </w:rPr>
        <w:t>Πτυχιούχοι τριτοβάθμιας σε βοηθό ερευνητή/</w:t>
      </w:r>
      <w:proofErr w:type="spellStart"/>
      <w:r>
        <w:rPr>
          <w:rFonts w:ascii="Calibri" w:hAnsi="Calibri" w:cs="Calibri"/>
          <w:color w:val="auto"/>
          <w:sz w:val="20"/>
          <w:szCs w:val="20"/>
        </w:rPr>
        <w:t>Assistant</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Researcher</w:t>
      </w:r>
      <w:proofErr w:type="spellEnd"/>
      <w:r>
        <w:rPr>
          <w:rFonts w:ascii="Calibri" w:hAnsi="Calibri" w:cs="Calibri"/>
          <w:color w:val="auto"/>
          <w:sz w:val="20"/>
          <w:szCs w:val="20"/>
        </w:rPr>
        <w:t xml:space="preserve">, </w:t>
      </w:r>
    </w:p>
    <w:p w:rsidR="005668B3" w:rsidRDefault="005668B3" w:rsidP="005668B3">
      <w:pPr>
        <w:pStyle w:val="Default"/>
        <w:jc w:val="both"/>
      </w:pPr>
      <w:r>
        <w:rPr>
          <w:rFonts w:ascii="Calibri" w:eastAsia="Calibri" w:hAnsi="Calibri" w:cs="Calibri"/>
          <w:color w:val="auto"/>
          <w:sz w:val="20"/>
          <w:szCs w:val="20"/>
        </w:rPr>
        <w:t xml:space="preserve">• </w:t>
      </w:r>
      <w:r>
        <w:rPr>
          <w:rFonts w:ascii="Calibri" w:hAnsi="Calibri" w:cs="Calibri"/>
          <w:color w:val="auto"/>
          <w:sz w:val="20"/>
          <w:szCs w:val="20"/>
        </w:rPr>
        <w:t xml:space="preserve">Κάτοχοι μεταπτυχιακού τίτλου σπουδών στην κατηγορία του ερευνητή/  </w:t>
      </w:r>
      <w:proofErr w:type="spellStart"/>
      <w:r>
        <w:rPr>
          <w:rFonts w:ascii="Calibri" w:hAnsi="Calibri" w:cs="Calibri"/>
          <w:color w:val="auto"/>
          <w:sz w:val="20"/>
          <w:szCs w:val="20"/>
        </w:rPr>
        <w:t>Researcher</w:t>
      </w:r>
      <w:proofErr w:type="spellEnd"/>
      <w:r>
        <w:rPr>
          <w:rFonts w:ascii="Calibri" w:hAnsi="Calibri" w:cs="Calibri"/>
          <w:color w:val="auto"/>
          <w:sz w:val="20"/>
          <w:szCs w:val="20"/>
        </w:rPr>
        <w:t xml:space="preserve">, </w:t>
      </w:r>
    </w:p>
    <w:p w:rsidR="005668B3" w:rsidRDefault="005668B3" w:rsidP="005668B3">
      <w:pPr>
        <w:pStyle w:val="Default"/>
        <w:jc w:val="both"/>
      </w:pPr>
      <w:r>
        <w:rPr>
          <w:rFonts w:ascii="Calibri" w:eastAsia="Calibri" w:hAnsi="Calibri" w:cs="Calibri"/>
          <w:color w:val="auto"/>
          <w:sz w:val="20"/>
          <w:szCs w:val="20"/>
        </w:rPr>
        <w:t xml:space="preserve">• </w:t>
      </w:r>
      <w:r>
        <w:rPr>
          <w:rFonts w:ascii="Calibri" w:hAnsi="Calibri" w:cs="Calibri"/>
          <w:color w:val="auto"/>
          <w:sz w:val="20"/>
          <w:szCs w:val="20"/>
        </w:rPr>
        <w:t xml:space="preserve">Κάτοχοι διδακτορικού τίτλου στην επόμενη κατηγορία του έμπειρου ερευνητή/ </w:t>
      </w:r>
      <w:proofErr w:type="spellStart"/>
      <w:r>
        <w:rPr>
          <w:rFonts w:ascii="Calibri" w:hAnsi="Calibri" w:cs="Calibri"/>
          <w:color w:val="auto"/>
          <w:sz w:val="20"/>
          <w:szCs w:val="20"/>
        </w:rPr>
        <w:t>Senior</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Researcher</w:t>
      </w:r>
      <w:proofErr w:type="spellEnd"/>
      <w:r>
        <w:rPr>
          <w:rFonts w:ascii="Calibri" w:hAnsi="Calibri" w:cs="Calibri"/>
          <w:color w:val="auto"/>
          <w:sz w:val="20"/>
          <w:szCs w:val="20"/>
        </w:rPr>
        <w:t xml:space="preserve">, </w:t>
      </w:r>
    </w:p>
    <w:p w:rsidR="005668B3" w:rsidRDefault="00CB332F" w:rsidP="005668B3">
      <w:pPr>
        <w:pStyle w:val="Default"/>
        <w:jc w:val="both"/>
      </w:pPr>
      <w:r>
        <w:rPr>
          <w:rFonts w:ascii="Calibri" w:eastAsia="Calibri" w:hAnsi="Calibri" w:cs="Calibri"/>
          <w:color w:val="auto"/>
          <w:sz w:val="20"/>
          <w:szCs w:val="20"/>
        </w:rPr>
        <w:t xml:space="preserve"> </w:t>
      </w:r>
    </w:p>
    <w:p w:rsidR="005668B3" w:rsidRDefault="005668B3" w:rsidP="005668B3">
      <w:pPr>
        <w:jc w:val="both"/>
      </w:pPr>
      <w:r>
        <w:rPr>
          <w:rFonts w:ascii="Calibri" w:hAnsi="Calibri" w:cs="Calibri"/>
        </w:rPr>
        <w:t xml:space="preserve">Με κριτήριο τα ανωτέρω, ο ΕΥ ορίζει το ακριβές ποσό της χρονοχρέωσης, πάντα εντός του προκαθορισμένου ανώτερου ορίου της κατηγορίας εκτός και εάν ορίζονται διαφορετικά οι μέγιστες αμοιβές από τον Φορέα Χρηματοδότησης. </w:t>
      </w:r>
    </w:p>
    <w:p w:rsidR="005668B3" w:rsidRDefault="005668B3" w:rsidP="005668B3">
      <w:pPr>
        <w:jc w:val="both"/>
        <w:rPr>
          <w:rFonts w:ascii="Calibri" w:hAnsi="Calibri" w:cs="Calibri"/>
        </w:rPr>
      </w:pPr>
    </w:p>
    <w:p w:rsidR="005668B3" w:rsidRDefault="005668B3" w:rsidP="005668B3">
      <w:pPr>
        <w:jc w:val="both"/>
      </w:pPr>
      <w:r>
        <w:rPr>
          <w:rFonts w:ascii="Calibri" w:hAnsi="Calibri" w:cs="Calibri"/>
        </w:rPr>
        <w:t>Στα έργα που χρηματοδοτούνται από την Ευρωπαϊκή Ένωση και απαιτείται η συμπλήρωση φύλλων χρονοχρέωσης (</w:t>
      </w:r>
      <w:r>
        <w:rPr>
          <w:rFonts w:ascii="Calibri" w:hAnsi="Calibri" w:cs="Calibri"/>
          <w:lang w:val="en-US"/>
        </w:rPr>
        <w:t>timesheet</w:t>
      </w:r>
      <w:r>
        <w:rPr>
          <w:rFonts w:ascii="Calibri" w:hAnsi="Calibri" w:cs="Calibri"/>
        </w:rPr>
        <w:t xml:space="preserve"> και </w:t>
      </w:r>
      <w:r>
        <w:rPr>
          <w:rFonts w:ascii="Calibri" w:hAnsi="Calibri" w:cs="Calibri"/>
          <w:lang w:val="en-US"/>
        </w:rPr>
        <w:t>Global</w:t>
      </w:r>
      <w:r>
        <w:rPr>
          <w:rFonts w:ascii="Calibri" w:hAnsi="Calibri" w:cs="Calibri"/>
        </w:rPr>
        <w:t xml:space="preserve"> </w:t>
      </w:r>
      <w:r>
        <w:rPr>
          <w:rFonts w:ascii="Calibri" w:hAnsi="Calibri" w:cs="Calibri"/>
          <w:lang w:val="en-US"/>
        </w:rPr>
        <w:t>Timesheet</w:t>
      </w:r>
      <w:r>
        <w:rPr>
          <w:rFonts w:ascii="Calibri" w:hAnsi="Calibri" w:cs="Calibri"/>
        </w:rPr>
        <w:t xml:space="preserve">), η ωριαία χρέωση αποτυπώνεται στη σύμβαση που συνάπτει ο εξωτερικός συνεργάτης. </w:t>
      </w:r>
    </w:p>
    <w:p w:rsidR="005668B3" w:rsidRDefault="005668B3" w:rsidP="005668B3">
      <w:pPr>
        <w:jc w:val="both"/>
        <w:rPr>
          <w:rFonts w:ascii="Calibri" w:hAnsi="Calibri" w:cs="Calibri"/>
        </w:rPr>
      </w:pPr>
    </w:p>
    <w:p w:rsidR="005668B3" w:rsidRDefault="005668B3" w:rsidP="005668B3">
      <w:pPr>
        <w:jc w:val="both"/>
      </w:pPr>
      <w:r>
        <w:rPr>
          <w:rFonts w:ascii="Calibri" w:hAnsi="Calibri" w:cs="Calibri"/>
        </w:rPr>
        <w:t xml:space="preserve">Το κόστος για την αμοιβή του φυσικού προσώπου που απασχολείται σε έργα που χρηματοδοτούνται από την Ευρωπαϊκή Ένωση και καθορίζεται με βάση τις προσφερόμενες ώρες εργασίας, δεν είναι σημαντικά διαφορετικό από αυτό που έχει ο δικαιούχος για προσωπικό του το οποίο εκτελεί παρόμοια καθήκοντα. </w:t>
      </w:r>
    </w:p>
    <w:p w:rsidR="005668B3" w:rsidRDefault="005668B3" w:rsidP="005668B3">
      <w:pPr>
        <w:ind w:left="360"/>
        <w:jc w:val="both"/>
        <w:rPr>
          <w:rFonts w:ascii="Calibri" w:hAnsi="Calibri" w:cs="Calibri"/>
          <w:b/>
        </w:rPr>
      </w:pPr>
    </w:p>
    <w:p w:rsidR="005668B3" w:rsidRDefault="005668B3" w:rsidP="005668B3">
      <w:pPr>
        <w:ind w:left="360"/>
        <w:jc w:val="center"/>
      </w:pPr>
      <w:r>
        <w:rPr>
          <w:rFonts w:ascii="Calibri" w:hAnsi="Calibri" w:cs="Calibri"/>
          <w:b/>
        </w:rPr>
        <w:t>Πίνακας 2</w:t>
      </w:r>
    </w:p>
    <w:p w:rsidR="005668B3" w:rsidRDefault="005668B3" w:rsidP="005668B3">
      <w:pPr>
        <w:ind w:left="360"/>
        <w:jc w:val="center"/>
      </w:pPr>
      <w:r>
        <w:rPr>
          <w:rFonts w:ascii="Calibri" w:hAnsi="Calibri" w:cs="Calibri"/>
          <w:b/>
        </w:rPr>
        <w:t>Αμοιβές Εξωτερικών Συνεργατών ανά κατηγορία</w:t>
      </w:r>
    </w:p>
    <w:p w:rsidR="005668B3" w:rsidRDefault="005668B3" w:rsidP="005668B3">
      <w:pPr>
        <w:jc w:val="both"/>
        <w:rPr>
          <w:rFonts w:ascii="Calibri" w:hAnsi="Calibri" w:cs="Calibri"/>
          <w:b/>
        </w:rPr>
      </w:pPr>
    </w:p>
    <w:tbl>
      <w:tblPr>
        <w:tblW w:w="9412" w:type="dxa"/>
        <w:tblInd w:w="-5" w:type="dxa"/>
        <w:tblLayout w:type="fixed"/>
        <w:tblLook w:val="0000" w:firstRow="0" w:lastRow="0" w:firstColumn="0" w:lastColumn="0" w:noHBand="0" w:noVBand="0"/>
      </w:tblPr>
      <w:tblGrid>
        <w:gridCol w:w="4922"/>
        <w:gridCol w:w="2079"/>
        <w:gridCol w:w="2411"/>
      </w:tblGrid>
      <w:tr w:rsidR="005668B3" w:rsidTr="00055FBC">
        <w:trPr>
          <w:trHeight w:val="487"/>
        </w:trPr>
        <w:tc>
          <w:tcPr>
            <w:tcW w:w="4922" w:type="dxa"/>
            <w:tcBorders>
              <w:top w:val="single" w:sz="4" w:space="0" w:color="000000"/>
              <w:left w:val="single" w:sz="4" w:space="0" w:color="000000"/>
              <w:bottom w:val="single" w:sz="4" w:space="0" w:color="000000"/>
            </w:tcBorders>
            <w:shd w:val="clear" w:color="auto" w:fill="B3B3B3"/>
          </w:tcPr>
          <w:p w:rsidR="005668B3" w:rsidRDefault="005668B3" w:rsidP="00CC583B">
            <w:pPr>
              <w:ind w:left="27" w:right="-1148"/>
              <w:jc w:val="both"/>
            </w:pPr>
            <w:r>
              <w:rPr>
                <w:rFonts w:ascii="Calibri" w:hAnsi="Calibri" w:cs="Calibri"/>
              </w:rPr>
              <w:t>ΕΛΕΥΘΕΡΟΙ ΕΠΑΓΓΕΛΜΑΤΙΕΣ</w:t>
            </w:r>
          </w:p>
        </w:tc>
        <w:tc>
          <w:tcPr>
            <w:tcW w:w="2079"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Μηνιαίο κόστος</w:t>
            </w:r>
          </w:p>
        </w:tc>
        <w:tc>
          <w:tcPr>
            <w:tcW w:w="2411"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Ωριαίο κόστος</w:t>
            </w:r>
          </w:p>
          <w:p w:rsidR="005668B3" w:rsidRDefault="005668B3" w:rsidP="00CC583B">
            <w:pPr>
              <w:jc w:val="center"/>
            </w:pPr>
            <w:r>
              <w:rPr>
                <w:rFonts w:ascii="Calibri" w:hAnsi="Calibri" w:cs="Calibri"/>
              </w:rPr>
              <w:t>(Μ.Κ./143)</w:t>
            </w:r>
          </w:p>
        </w:tc>
      </w:tr>
      <w:tr w:rsidR="005668B3" w:rsidTr="00055FBC">
        <w:trPr>
          <w:trHeight w:val="475"/>
        </w:trPr>
        <w:tc>
          <w:tcPr>
            <w:tcW w:w="4922" w:type="dxa"/>
            <w:tcBorders>
              <w:top w:val="single" w:sz="4" w:space="0" w:color="000000"/>
              <w:left w:val="single" w:sz="4" w:space="0" w:color="000000"/>
              <w:bottom w:val="single" w:sz="4" w:space="0" w:color="000000"/>
            </w:tcBorders>
            <w:shd w:val="clear" w:color="auto" w:fill="auto"/>
          </w:tcPr>
          <w:p w:rsidR="005668B3" w:rsidRDefault="005668B3" w:rsidP="00CC583B">
            <w:pPr>
              <w:jc w:val="both"/>
            </w:pPr>
            <w:r>
              <w:rPr>
                <w:rFonts w:ascii="Calibri" w:hAnsi="Calibri" w:cs="Calibri"/>
              </w:rPr>
              <w:t xml:space="preserve">Απόφοιτοι δευτεροβάθμιας εκπαίδευσης </w:t>
            </w:r>
          </w:p>
        </w:tc>
        <w:tc>
          <w:tcPr>
            <w:tcW w:w="2079"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eastAsia="Calibri" w:hAnsi="Calibri" w:cs="Calibri"/>
              </w:rPr>
              <w:t>≤</w:t>
            </w:r>
            <w:r>
              <w:rPr>
                <w:rFonts w:ascii="Calibri" w:hAnsi="Calibri" w:cs="Calibri"/>
              </w:rPr>
              <w:t>1</w:t>
            </w:r>
            <w:r>
              <w:rPr>
                <w:rFonts w:ascii="Calibri" w:hAnsi="Calibri" w:cs="Calibri"/>
                <w:lang w:val="en-US"/>
              </w:rPr>
              <w:t>.</w:t>
            </w:r>
            <w:r w:rsidR="00055FBC">
              <w:rPr>
                <w:rFonts w:ascii="Calibri" w:hAnsi="Calibri" w:cs="Calibri"/>
              </w:rPr>
              <w:t>4</w:t>
            </w:r>
            <w:r>
              <w:rPr>
                <w:rFonts w:ascii="Calibri" w:hAnsi="Calibri" w:cs="Calibri"/>
                <w:lang w:val="en-US"/>
              </w:rPr>
              <w:t>00,00€</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5668B3" w:rsidRDefault="005668B3" w:rsidP="00CC583B">
            <w:pPr>
              <w:jc w:val="center"/>
            </w:pPr>
            <w:r>
              <w:rPr>
                <w:rFonts w:ascii="Calibri" w:eastAsia="Calibri" w:hAnsi="Calibri" w:cs="Calibri"/>
              </w:rPr>
              <w:t>≤</w:t>
            </w:r>
            <w:r w:rsidR="00055FBC">
              <w:rPr>
                <w:rFonts w:ascii="Calibri" w:eastAsia="Calibri" w:hAnsi="Calibri" w:cs="Calibri"/>
              </w:rPr>
              <w:t>9,79</w:t>
            </w:r>
          </w:p>
        </w:tc>
      </w:tr>
      <w:tr w:rsidR="005668B3" w:rsidTr="00055FBC">
        <w:trPr>
          <w:trHeight w:val="487"/>
        </w:trPr>
        <w:tc>
          <w:tcPr>
            <w:tcW w:w="4922" w:type="dxa"/>
            <w:tcBorders>
              <w:top w:val="single" w:sz="4" w:space="0" w:color="000000"/>
              <w:left w:val="single" w:sz="4" w:space="0" w:color="000000"/>
              <w:bottom w:val="single" w:sz="4" w:space="0" w:color="000000"/>
            </w:tcBorders>
            <w:shd w:val="clear" w:color="auto" w:fill="auto"/>
          </w:tcPr>
          <w:p w:rsidR="00C11761" w:rsidRPr="00C11761" w:rsidRDefault="00C11761" w:rsidP="00CC583B">
            <w:pPr>
              <w:jc w:val="both"/>
              <w:rPr>
                <w:rFonts w:ascii="Calibri" w:hAnsi="Calibri" w:cs="Calibri"/>
                <w:b/>
              </w:rPr>
            </w:pPr>
            <w:r w:rsidRPr="00C11761">
              <w:rPr>
                <w:rFonts w:ascii="Calibri" w:hAnsi="Calibri" w:cs="Calibri"/>
                <w:b/>
              </w:rPr>
              <w:t xml:space="preserve">Τεχνικοί Σύμβουλοι -  </w:t>
            </w:r>
            <w:proofErr w:type="spellStart"/>
            <w:r w:rsidRPr="00C11761">
              <w:rPr>
                <w:rFonts w:ascii="Calibri" w:hAnsi="Calibri" w:cs="Calibri"/>
                <w:b/>
              </w:rPr>
              <w:t>Assistant</w:t>
            </w:r>
            <w:proofErr w:type="spellEnd"/>
            <w:r w:rsidRPr="00C11761">
              <w:rPr>
                <w:rFonts w:ascii="Calibri" w:hAnsi="Calibri" w:cs="Calibri"/>
                <w:b/>
              </w:rPr>
              <w:t xml:space="preserve"> </w:t>
            </w:r>
            <w:proofErr w:type="spellStart"/>
            <w:r w:rsidRPr="00C11761">
              <w:rPr>
                <w:rFonts w:ascii="Calibri" w:hAnsi="Calibri" w:cs="Calibri"/>
                <w:b/>
              </w:rPr>
              <w:t>Researcher</w:t>
            </w:r>
            <w:proofErr w:type="spellEnd"/>
          </w:p>
          <w:p w:rsidR="005668B3" w:rsidRDefault="005668B3" w:rsidP="00CC583B">
            <w:pPr>
              <w:jc w:val="both"/>
            </w:pPr>
            <w:r>
              <w:rPr>
                <w:rFonts w:ascii="Calibri" w:hAnsi="Calibri" w:cs="Calibri"/>
              </w:rPr>
              <w:t>Πτυχιούχοι τριτοβάθμιας σε βοηθό ερευνητή/</w:t>
            </w:r>
            <w:proofErr w:type="spellStart"/>
            <w:r>
              <w:rPr>
                <w:rFonts w:ascii="Calibri" w:hAnsi="Calibri" w:cs="Calibri"/>
              </w:rPr>
              <w:t>Assistant</w:t>
            </w:r>
            <w:proofErr w:type="spellEnd"/>
            <w:r>
              <w:rPr>
                <w:rFonts w:ascii="Calibri" w:hAnsi="Calibri" w:cs="Calibri"/>
              </w:rPr>
              <w:t xml:space="preserve"> </w:t>
            </w:r>
            <w:proofErr w:type="spellStart"/>
            <w:r>
              <w:rPr>
                <w:rFonts w:ascii="Calibri" w:hAnsi="Calibri" w:cs="Calibri"/>
              </w:rPr>
              <w:t>Researcher</w:t>
            </w:r>
            <w:proofErr w:type="spellEnd"/>
          </w:p>
        </w:tc>
        <w:tc>
          <w:tcPr>
            <w:tcW w:w="2079"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eastAsia="Calibri" w:hAnsi="Calibri" w:cs="Calibri"/>
              </w:rPr>
              <w:t>≤</w:t>
            </w:r>
            <w:r w:rsidR="00055FBC">
              <w:rPr>
                <w:rFonts w:ascii="Calibri" w:eastAsia="Calibri" w:hAnsi="Calibri" w:cs="Calibri"/>
              </w:rPr>
              <w:t>2.600,00</w:t>
            </w:r>
            <w:r>
              <w:rPr>
                <w:rFonts w:ascii="Calibri" w:hAnsi="Calibri" w:cs="Calibri"/>
              </w:rPr>
              <w: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5668B3" w:rsidRDefault="005668B3" w:rsidP="00CC583B">
            <w:pPr>
              <w:jc w:val="center"/>
            </w:pPr>
            <w:r>
              <w:rPr>
                <w:rFonts w:ascii="Calibri" w:eastAsia="Calibri" w:hAnsi="Calibri" w:cs="Calibri"/>
              </w:rPr>
              <w:t>≤</w:t>
            </w:r>
            <w:r>
              <w:rPr>
                <w:rFonts w:ascii="Calibri" w:hAnsi="Calibri" w:cs="Calibri"/>
              </w:rPr>
              <w:t>1</w:t>
            </w:r>
            <w:r w:rsidR="00055FBC">
              <w:rPr>
                <w:rFonts w:ascii="Calibri" w:hAnsi="Calibri" w:cs="Calibri"/>
              </w:rPr>
              <w:t>8</w:t>
            </w:r>
            <w:r>
              <w:rPr>
                <w:rFonts w:ascii="Calibri" w:hAnsi="Calibri" w:cs="Calibri"/>
              </w:rPr>
              <w:t>,</w:t>
            </w:r>
            <w:r w:rsidR="00055FBC">
              <w:rPr>
                <w:rFonts w:ascii="Calibri" w:hAnsi="Calibri" w:cs="Calibri"/>
              </w:rPr>
              <w:t>18</w:t>
            </w:r>
          </w:p>
        </w:tc>
      </w:tr>
      <w:tr w:rsidR="005668B3" w:rsidTr="00055FBC">
        <w:trPr>
          <w:trHeight w:val="487"/>
        </w:trPr>
        <w:tc>
          <w:tcPr>
            <w:tcW w:w="4922" w:type="dxa"/>
            <w:tcBorders>
              <w:top w:val="single" w:sz="4" w:space="0" w:color="000000"/>
              <w:left w:val="single" w:sz="4" w:space="0" w:color="000000"/>
              <w:bottom w:val="single" w:sz="4" w:space="0" w:color="000000"/>
            </w:tcBorders>
            <w:shd w:val="clear" w:color="auto" w:fill="auto"/>
          </w:tcPr>
          <w:p w:rsidR="00C11761" w:rsidRPr="00C11761" w:rsidRDefault="00C11761" w:rsidP="00CC583B">
            <w:pPr>
              <w:jc w:val="both"/>
              <w:rPr>
                <w:rFonts w:ascii="Calibri" w:hAnsi="Calibri" w:cs="Calibri"/>
                <w:b/>
              </w:rPr>
            </w:pPr>
            <w:r w:rsidRPr="00C11761">
              <w:rPr>
                <w:rFonts w:ascii="Calibri" w:hAnsi="Calibri" w:cs="Calibri"/>
                <w:b/>
              </w:rPr>
              <w:t>Ερευνητές</w:t>
            </w:r>
          </w:p>
          <w:p w:rsidR="005668B3" w:rsidRDefault="005668B3" w:rsidP="00CC583B">
            <w:pPr>
              <w:jc w:val="both"/>
            </w:pPr>
            <w:r>
              <w:rPr>
                <w:rFonts w:ascii="Calibri" w:hAnsi="Calibri" w:cs="Calibri"/>
              </w:rPr>
              <w:t>Κάτοχοι μεταπτυχιακού τίτλου σπουδών στην κατηγορία του ερευνητή</w:t>
            </w:r>
            <w:r w:rsidR="00C11761">
              <w:rPr>
                <w:rFonts w:ascii="Calibri" w:hAnsi="Calibri" w:cs="Calibri"/>
              </w:rPr>
              <w:t xml:space="preserve"> </w:t>
            </w:r>
            <w:r>
              <w:rPr>
                <w:rFonts w:ascii="Calibri" w:hAnsi="Calibri" w:cs="Calibri"/>
              </w:rPr>
              <w:t xml:space="preserve">/ </w:t>
            </w:r>
            <w:proofErr w:type="spellStart"/>
            <w:r>
              <w:rPr>
                <w:rFonts w:ascii="Calibri" w:hAnsi="Calibri" w:cs="Calibri"/>
              </w:rPr>
              <w:t>Researcher</w:t>
            </w:r>
            <w:proofErr w:type="spellEnd"/>
            <w:r>
              <w:rPr>
                <w:rFonts w:ascii="Calibri" w:hAnsi="Calibri" w:cs="Calibri"/>
              </w:rPr>
              <w:t xml:space="preserve"> </w:t>
            </w:r>
            <w:r w:rsidR="00C11761">
              <w:rPr>
                <w:rFonts w:ascii="Calibri" w:hAnsi="Calibri" w:cs="Calibri"/>
              </w:rPr>
              <w:t>ή απόφοιτοι ΑΕΙ-ΑΤΕΙ με 5ετή τουλάχιστον εμπειρία σε αντίστοιχη θέση</w:t>
            </w:r>
          </w:p>
        </w:tc>
        <w:tc>
          <w:tcPr>
            <w:tcW w:w="2079"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eastAsia="Calibri" w:hAnsi="Calibri" w:cs="Calibri"/>
              </w:rPr>
              <w:t>≤</w:t>
            </w:r>
            <w:r w:rsidR="00055FBC">
              <w:rPr>
                <w:rFonts w:ascii="Calibri" w:eastAsia="Calibri" w:hAnsi="Calibri" w:cs="Calibri"/>
              </w:rPr>
              <w:t>3</w:t>
            </w:r>
            <w:r>
              <w:rPr>
                <w:rFonts w:ascii="Calibri" w:hAnsi="Calibri" w:cs="Calibri"/>
              </w:rPr>
              <w:t>.</w:t>
            </w:r>
            <w:r w:rsidR="00055FBC">
              <w:rPr>
                <w:rFonts w:ascii="Calibri" w:hAnsi="Calibri" w:cs="Calibri"/>
              </w:rPr>
              <w:t>0</w:t>
            </w:r>
            <w:r>
              <w:rPr>
                <w:rFonts w:ascii="Calibri" w:hAnsi="Calibri" w:cs="Calibri"/>
              </w:rPr>
              <w:t>00,00€</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5668B3" w:rsidRDefault="005668B3" w:rsidP="00CC583B">
            <w:pPr>
              <w:jc w:val="center"/>
            </w:pPr>
            <w:r>
              <w:rPr>
                <w:rFonts w:ascii="Calibri" w:eastAsia="Calibri" w:hAnsi="Calibri" w:cs="Calibri"/>
              </w:rPr>
              <w:t>≤</w:t>
            </w:r>
            <w:r w:rsidR="00055FBC">
              <w:rPr>
                <w:rFonts w:ascii="Calibri" w:eastAsia="Calibri" w:hAnsi="Calibri" w:cs="Calibri"/>
              </w:rPr>
              <w:t>20,97</w:t>
            </w:r>
          </w:p>
        </w:tc>
      </w:tr>
      <w:tr w:rsidR="005668B3" w:rsidTr="00055FBC">
        <w:trPr>
          <w:trHeight w:val="724"/>
        </w:trPr>
        <w:tc>
          <w:tcPr>
            <w:tcW w:w="4922" w:type="dxa"/>
            <w:tcBorders>
              <w:top w:val="single" w:sz="4" w:space="0" w:color="000000"/>
              <w:left w:val="single" w:sz="4" w:space="0" w:color="000000"/>
              <w:bottom w:val="single" w:sz="4" w:space="0" w:color="000000"/>
            </w:tcBorders>
            <w:shd w:val="clear" w:color="auto" w:fill="auto"/>
          </w:tcPr>
          <w:p w:rsidR="00C11761" w:rsidRPr="00C11761" w:rsidRDefault="00C11761" w:rsidP="00CC583B">
            <w:pPr>
              <w:jc w:val="both"/>
              <w:rPr>
                <w:rFonts w:ascii="Calibri" w:hAnsi="Calibri" w:cs="Calibri"/>
                <w:b/>
              </w:rPr>
            </w:pPr>
            <w:r w:rsidRPr="00C11761">
              <w:rPr>
                <w:rFonts w:ascii="Calibri" w:hAnsi="Calibri" w:cs="Calibri"/>
                <w:b/>
              </w:rPr>
              <w:t>Έμπειροι Ερευνητές</w:t>
            </w:r>
          </w:p>
          <w:p w:rsidR="005668B3" w:rsidRDefault="005668B3" w:rsidP="00CC583B">
            <w:pPr>
              <w:jc w:val="both"/>
            </w:pPr>
            <w:r>
              <w:rPr>
                <w:rFonts w:ascii="Calibri" w:hAnsi="Calibri" w:cs="Calibri"/>
              </w:rPr>
              <w:t>Κάτοχοι διδακτορικού τίτλου στην επόμενη κατηγορία του έμπειρου ερευνητή</w:t>
            </w:r>
            <w:r w:rsidR="00C11761">
              <w:rPr>
                <w:rFonts w:ascii="Calibri" w:hAnsi="Calibri" w:cs="Calibri"/>
              </w:rPr>
              <w:t xml:space="preserve"> </w:t>
            </w:r>
            <w:r>
              <w:rPr>
                <w:rFonts w:ascii="Calibri" w:hAnsi="Calibri" w:cs="Calibri"/>
              </w:rPr>
              <w:t xml:space="preserve">/ </w:t>
            </w:r>
            <w:proofErr w:type="spellStart"/>
            <w:r>
              <w:rPr>
                <w:rFonts w:ascii="Calibri" w:hAnsi="Calibri" w:cs="Calibri"/>
              </w:rPr>
              <w:t>Senior</w:t>
            </w:r>
            <w:proofErr w:type="spellEnd"/>
            <w:r>
              <w:rPr>
                <w:rFonts w:ascii="Calibri" w:hAnsi="Calibri" w:cs="Calibri"/>
              </w:rPr>
              <w:t xml:space="preserve"> </w:t>
            </w:r>
            <w:proofErr w:type="spellStart"/>
            <w:r>
              <w:rPr>
                <w:rFonts w:ascii="Calibri" w:hAnsi="Calibri" w:cs="Calibri"/>
              </w:rPr>
              <w:t>Researcher</w:t>
            </w:r>
            <w:proofErr w:type="spellEnd"/>
            <w:r>
              <w:rPr>
                <w:rFonts w:ascii="Calibri" w:hAnsi="Calibri" w:cs="Calibri"/>
              </w:rPr>
              <w:t xml:space="preserve"> </w:t>
            </w:r>
            <w:r w:rsidR="00C11761">
              <w:rPr>
                <w:rFonts w:ascii="Calibri" w:hAnsi="Calibri" w:cs="Calibri"/>
              </w:rPr>
              <w:t>ή κάτοχοι Μεταπτυχιακού τίτλου σπουδών με 5ετή τουλάχιστον εμπειρία σε αντίστοιχη θέση ή απόφοιτοι ΑΕΙ-ΑΤΕΙ με 10ετή τουλάχιστον εμπειρία σε αντίστοιχη θέση</w:t>
            </w:r>
          </w:p>
        </w:tc>
        <w:tc>
          <w:tcPr>
            <w:tcW w:w="2079"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eastAsia="Calibri" w:hAnsi="Calibri" w:cs="Calibri"/>
              </w:rPr>
              <w:t>≤</w:t>
            </w:r>
            <w:r>
              <w:rPr>
                <w:rFonts w:ascii="Calibri" w:hAnsi="Calibri" w:cs="Calibri"/>
              </w:rPr>
              <w:t>3.</w:t>
            </w:r>
            <w:r>
              <w:rPr>
                <w:rFonts w:ascii="Calibri" w:hAnsi="Calibri" w:cs="Calibri"/>
                <w:lang w:val="en-US"/>
              </w:rPr>
              <w:t>5</w:t>
            </w:r>
            <w:r>
              <w:rPr>
                <w:rFonts w:ascii="Calibri" w:hAnsi="Calibri" w:cs="Calibri"/>
              </w:rPr>
              <w:t>00,00€</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5668B3" w:rsidRDefault="005668B3" w:rsidP="00CC583B">
            <w:pPr>
              <w:jc w:val="center"/>
            </w:pPr>
            <w:r>
              <w:rPr>
                <w:rFonts w:ascii="Calibri" w:eastAsia="Calibri" w:hAnsi="Calibri" w:cs="Calibri"/>
              </w:rPr>
              <w:t>≤</w:t>
            </w:r>
            <w:r>
              <w:rPr>
                <w:rFonts w:ascii="Calibri" w:hAnsi="Calibri" w:cs="Calibri"/>
              </w:rPr>
              <w:t>24,48</w:t>
            </w:r>
          </w:p>
        </w:tc>
      </w:tr>
    </w:tbl>
    <w:p w:rsidR="005668B3" w:rsidRDefault="005668B3" w:rsidP="005668B3">
      <w:pPr>
        <w:jc w:val="both"/>
        <w:rPr>
          <w:rFonts w:ascii="Calibri" w:hAnsi="Calibri" w:cs="Calibri"/>
        </w:rPr>
      </w:pPr>
    </w:p>
    <w:p w:rsidR="005668B3" w:rsidRDefault="005668B3" w:rsidP="005668B3">
      <w:pPr>
        <w:spacing w:after="120"/>
        <w:jc w:val="both"/>
      </w:pPr>
      <w:r>
        <w:rPr>
          <w:rFonts w:ascii="Calibri" w:hAnsi="Calibri" w:cs="Calibri"/>
          <w:b/>
        </w:rPr>
        <w:t xml:space="preserve">*Οι μικτές μηνιαίες αμοιβές για Διοικητική-Λογιστική-Γραμματειακή Υποστήριξη των προγραμμάτων περιορίζονται </w:t>
      </w:r>
      <w:proofErr w:type="spellStart"/>
      <w:r>
        <w:rPr>
          <w:rFonts w:ascii="Calibri" w:hAnsi="Calibri" w:cs="Calibri"/>
          <w:b/>
        </w:rPr>
        <w:t>στ</w:t>
      </w:r>
      <w:proofErr w:type="spellEnd"/>
      <w:r>
        <w:rPr>
          <w:rFonts w:ascii="Calibri" w:hAnsi="Calibri" w:cs="Calibri"/>
          <w:b/>
          <w:lang w:val="en-US"/>
        </w:rPr>
        <w:t>o</w:t>
      </w:r>
      <w:r>
        <w:rPr>
          <w:rFonts w:ascii="Calibri" w:hAnsi="Calibri" w:cs="Calibri"/>
          <w:b/>
        </w:rPr>
        <w:t xml:space="preserve"> ≤ των δύο πρώτων κατηγοριών. </w:t>
      </w:r>
    </w:p>
    <w:p w:rsidR="005668B3" w:rsidRDefault="005668B3" w:rsidP="005668B3">
      <w:pPr>
        <w:spacing w:after="120"/>
        <w:ind w:left="3447" w:firstLine="153"/>
        <w:jc w:val="both"/>
      </w:pPr>
      <w:r>
        <w:rPr>
          <w:rFonts w:ascii="Calibri" w:hAnsi="Calibri" w:cs="Calibri"/>
          <w:b/>
        </w:rPr>
        <w:lastRenderedPageBreak/>
        <w:t>Πίνακας 3</w:t>
      </w:r>
    </w:p>
    <w:p w:rsidR="005668B3" w:rsidRDefault="005668B3" w:rsidP="005668B3">
      <w:pPr>
        <w:spacing w:after="120"/>
        <w:jc w:val="both"/>
      </w:pPr>
      <w:r>
        <w:t>Ο προσδιορισμός των ετήσιων παραγωγικών ωρών των Ελεύθερων Επαγγελματιών ορίζεται σε 1.720 ώρες, οι οποίες προκύπτουν ως εξής:</w:t>
      </w:r>
    </w:p>
    <w:tbl>
      <w:tblPr>
        <w:tblW w:w="0" w:type="auto"/>
        <w:tblInd w:w="-5" w:type="dxa"/>
        <w:tblLayout w:type="fixed"/>
        <w:tblLook w:val="0000" w:firstRow="0" w:lastRow="0" w:firstColumn="0" w:lastColumn="0" w:noHBand="0" w:noVBand="0"/>
      </w:tblPr>
      <w:tblGrid>
        <w:gridCol w:w="1852"/>
        <w:gridCol w:w="3934"/>
        <w:gridCol w:w="3631"/>
      </w:tblGrid>
      <w:tr w:rsidR="005668B3" w:rsidTr="00CC583B">
        <w:trPr>
          <w:trHeight w:val="286"/>
        </w:trPr>
        <w:tc>
          <w:tcPr>
            <w:tcW w:w="1852"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(1)</w:t>
            </w:r>
          </w:p>
        </w:tc>
        <w:tc>
          <w:tcPr>
            <w:tcW w:w="3934"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Ημερολογιακές εβδομάδες</w:t>
            </w: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rsidR="005668B3" w:rsidRDefault="005668B3" w:rsidP="00CC583B">
            <w:pPr>
              <w:jc w:val="center"/>
            </w:pPr>
            <w:r>
              <w:rPr>
                <w:rFonts w:ascii="Calibri" w:hAnsi="Calibri" w:cs="Calibri"/>
              </w:rPr>
              <w:t>52</w:t>
            </w:r>
          </w:p>
        </w:tc>
      </w:tr>
      <w:tr w:rsidR="005668B3" w:rsidTr="00CC583B">
        <w:trPr>
          <w:trHeight w:val="286"/>
        </w:trPr>
        <w:tc>
          <w:tcPr>
            <w:tcW w:w="1852"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(2)</w:t>
            </w:r>
          </w:p>
        </w:tc>
        <w:tc>
          <w:tcPr>
            <w:tcW w:w="3934"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Ώρες ανά εβδομάδα</w:t>
            </w: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rsidR="005668B3" w:rsidRDefault="005668B3" w:rsidP="00CC583B">
            <w:pPr>
              <w:jc w:val="center"/>
            </w:pPr>
            <w:r>
              <w:rPr>
                <w:rFonts w:ascii="Calibri" w:hAnsi="Calibri" w:cs="Calibri"/>
              </w:rPr>
              <w:t>40</w:t>
            </w:r>
          </w:p>
        </w:tc>
      </w:tr>
      <w:tr w:rsidR="005668B3" w:rsidTr="00CC583B">
        <w:trPr>
          <w:trHeight w:val="586"/>
        </w:trPr>
        <w:tc>
          <w:tcPr>
            <w:tcW w:w="1852"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(3)</w:t>
            </w:r>
          </w:p>
        </w:tc>
        <w:tc>
          <w:tcPr>
            <w:tcW w:w="3934"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Σύνολο εργασιακών ωρών ανά έτος</w:t>
            </w:r>
          </w:p>
        </w:tc>
        <w:tc>
          <w:tcPr>
            <w:tcW w:w="3631"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2.080</w:t>
            </w:r>
          </w:p>
        </w:tc>
      </w:tr>
      <w:tr w:rsidR="005668B3" w:rsidTr="00CC583B">
        <w:trPr>
          <w:trHeight w:val="286"/>
        </w:trPr>
        <w:tc>
          <w:tcPr>
            <w:tcW w:w="1852" w:type="dxa"/>
            <w:tcBorders>
              <w:top w:val="single" w:sz="4" w:space="0" w:color="000000"/>
              <w:left w:val="single" w:sz="4" w:space="0" w:color="000000"/>
              <w:bottom w:val="single" w:sz="4" w:space="0" w:color="000000"/>
            </w:tcBorders>
            <w:shd w:val="clear" w:color="auto" w:fill="auto"/>
          </w:tcPr>
          <w:p w:rsidR="005668B3" w:rsidRDefault="005668B3" w:rsidP="00CC583B">
            <w:pPr>
              <w:jc w:val="center"/>
            </w:pPr>
            <w:r>
              <w:rPr>
                <w:rFonts w:ascii="Calibri" w:hAnsi="Calibri" w:cs="Calibri"/>
              </w:rPr>
              <w:t>Αφαιρούνται:</w:t>
            </w:r>
          </w:p>
        </w:tc>
        <w:tc>
          <w:tcPr>
            <w:tcW w:w="3934" w:type="dxa"/>
            <w:tcBorders>
              <w:top w:val="single" w:sz="4" w:space="0" w:color="000000"/>
              <w:left w:val="single" w:sz="4" w:space="0" w:color="000000"/>
              <w:bottom w:val="single" w:sz="4" w:space="0" w:color="000000"/>
            </w:tcBorders>
            <w:shd w:val="clear" w:color="auto" w:fill="auto"/>
          </w:tcPr>
          <w:p w:rsidR="005668B3" w:rsidRDefault="005668B3" w:rsidP="00CC583B">
            <w:pPr>
              <w:snapToGrid w:val="0"/>
              <w:jc w:val="center"/>
              <w:rPr>
                <w:rFonts w:ascii="Calibri" w:hAnsi="Calibri" w:cs="Calibri"/>
              </w:rPr>
            </w:pPr>
          </w:p>
        </w:tc>
        <w:tc>
          <w:tcPr>
            <w:tcW w:w="3631" w:type="dxa"/>
            <w:tcBorders>
              <w:top w:val="single" w:sz="4" w:space="0" w:color="000000"/>
              <w:left w:val="single" w:sz="4" w:space="0" w:color="000000"/>
              <w:bottom w:val="single" w:sz="4" w:space="0" w:color="000000"/>
              <w:right w:val="single" w:sz="4" w:space="0" w:color="000000"/>
            </w:tcBorders>
            <w:shd w:val="clear" w:color="auto" w:fill="auto"/>
          </w:tcPr>
          <w:p w:rsidR="005668B3" w:rsidRDefault="005668B3" w:rsidP="00CC583B">
            <w:pPr>
              <w:snapToGrid w:val="0"/>
              <w:jc w:val="center"/>
              <w:rPr>
                <w:rFonts w:ascii="Calibri" w:hAnsi="Calibri" w:cs="Calibri"/>
              </w:rPr>
            </w:pPr>
          </w:p>
        </w:tc>
      </w:tr>
      <w:tr w:rsidR="005668B3" w:rsidTr="00CC583B">
        <w:trPr>
          <w:trHeight w:val="872"/>
        </w:trPr>
        <w:tc>
          <w:tcPr>
            <w:tcW w:w="1852"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(4)</w:t>
            </w:r>
          </w:p>
          <w:p w:rsidR="005668B3" w:rsidRDefault="005668B3" w:rsidP="00CC583B">
            <w:pPr>
              <w:jc w:val="center"/>
              <w:rPr>
                <w:rFonts w:ascii="Calibri" w:hAnsi="Calibri" w:cs="Calibri"/>
              </w:rPr>
            </w:pPr>
          </w:p>
        </w:tc>
        <w:tc>
          <w:tcPr>
            <w:tcW w:w="3934"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Καλοκαιρινές άδειες, αργίες, απουσία λόγω ασθένειας ή για άλλους λόγους (σε εβδομάδες)</w:t>
            </w:r>
          </w:p>
        </w:tc>
        <w:tc>
          <w:tcPr>
            <w:tcW w:w="3631"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9</w:t>
            </w:r>
          </w:p>
        </w:tc>
      </w:tr>
      <w:tr w:rsidR="005668B3" w:rsidTr="00CC583B">
        <w:trPr>
          <w:trHeight w:val="586"/>
        </w:trPr>
        <w:tc>
          <w:tcPr>
            <w:tcW w:w="1852"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(5) = (2)</w:t>
            </w:r>
            <w:r>
              <w:rPr>
                <w:rFonts w:ascii="Calibri" w:hAnsi="Calibri" w:cs="Calibri"/>
                <w:lang w:val="en-US"/>
              </w:rPr>
              <w:t>x</w:t>
            </w:r>
            <w:r>
              <w:rPr>
                <w:rFonts w:ascii="Calibri" w:hAnsi="Calibri" w:cs="Calibri"/>
              </w:rPr>
              <w:t>(4)</w:t>
            </w:r>
          </w:p>
        </w:tc>
        <w:tc>
          <w:tcPr>
            <w:tcW w:w="3934"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 xml:space="preserve">Σύνολο ωρών αδειών, αργιών, </w:t>
            </w:r>
            <w:proofErr w:type="spellStart"/>
            <w:r>
              <w:rPr>
                <w:rFonts w:ascii="Calibri" w:hAnsi="Calibri" w:cs="Calibri"/>
              </w:rPr>
              <w:t>κλπ</w:t>
            </w:r>
            <w:proofErr w:type="spellEnd"/>
          </w:p>
        </w:tc>
        <w:tc>
          <w:tcPr>
            <w:tcW w:w="3631"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360</w:t>
            </w:r>
          </w:p>
        </w:tc>
      </w:tr>
      <w:tr w:rsidR="005668B3" w:rsidTr="00CC583B">
        <w:trPr>
          <w:trHeight w:val="573"/>
        </w:trPr>
        <w:tc>
          <w:tcPr>
            <w:tcW w:w="1852"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(6) = (3)-(5)</w:t>
            </w:r>
          </w:p>
        </w:tc>
        <w:tc>
          <w:tcPr>
            <w:tcW w:w="3934"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Σύνολο ετήσιων παραγωγικών ωρών</w:t>
            </w:r>
          </w:p>
        </w:tc>
        <w:tc>
          <w:tcPr>
            <w:tcW w:w="3631"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1.720</w:t>
            </w:r>
          </w:p>
        </w:tc>
      </w:tr>
      <w:tr w:rsidR="005668B3" w:rsidTr="00CC583B">
        <w:trPr>
          <w:trHeight w:val="586"/>
        </w:trPr>
        <w:tc>
          <w:tcPr>
            <w:tcW w:w="1852"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(7) = (1)-(4)</w:t>
            </w:r>
          </w:p>
        </w:tc>
        <w:tc>
          <w:tcPr>
            <w:tcW w:w="3934"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Σύνολο ετήσιων παραγωγικών εβδομάδων</w:t>
            </w:r>
          </w:p>
        </w:tc>
        <w:tc>
          <w:tcPr>
            <w:tcW w:w="3631"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43</w:t>
            </w:r>
          </w:p>
        </w:tc>
      </w:tr>
      <w:tr w:rsidR="005668B3" w:rsidTr="00CC583B">
        <w:trPr>
          <w:trHeight w:val="586"/>
        </w:trPr>
        <w:tc>
          <w:tcPr>
            <w:tcW w:w="1852"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(8) = (7)*5ημ.</w:t>
            </w:r>
          </w:p>
        </w:tc>
        <w:tc>
          <w:tcPr>
            <w:tcW w:w="3934"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Σύνολο ετήσιων παραγωγικών ημερών</w:t>
            </w:r>
          </w:p>
        </w:tc>
        <w:tc>
          <w:tcPr>
            <w:tcW w:w="3631"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215</w:t>
            </w:r>
          </w:p>
        </w:tc>
      </w:tr>
      <w:tr w:rsidR="005668B3" w:rsidTr="00CC583B">
        <w:trPr>
          <w:trHeight w:val="573"/>
        </w:trPr>
        <w:tc>
          <w:tcPr>
            <w:tcW w:w="1852"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 xml:space="preserve">(9) = (6)/12μήνες </w:t>
            </w:r>
          </w:p>
        </w:tc>
        <w:tc>
          <w:tcPr>
            <w:tcW w:w="3934"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Σύνολο μηνιαίων παραγωγικών ωρών (6)/12μήνες</w:t>
            </w:r>
          </w:p>
        </w:tc>
        <w:tc>
          <w:tcPr>
            <w:tcW w:w="3631"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sidRPr="00F93EE5">
              <w:rPr>
                <w:rFonts w:ascii="Calibri" w:hAnsi="Calibri" w:cs="Calibri"/>
              </w:rPr>
              <w:t>143</w:t>
            </w:r>
          </w:p>
        </w:tc>
      </w:tr>
      <w:tr w:rsidR="005668B3" w:rsidTr="00CC583B">
        <w:trPr>
          <w:trHeight w:val="586"/>
        </w:trPr>
        <w:tc>
          <w:tcPr>
            <w:tcW w:w="1852"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(10) = (2)/5ημ.</w:t>
            </w:r>
          </w:p>
        </w:tc>
        <w:tc>
          <w:tcPr>
            <w:tcW w:w="3934"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Σύνολο ημερήσιων παραγωγικών ωρών</w:t>
            </w:r>
          </w:p>
        </w:tc>
        <w:tc>
          <w:tcPr>
            <w:tcW w:w="3631"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8</w:t>
            </w:r>
          </w:p>
        </w:tc>
      </w:tr>
      <w:tr w:rsidR="005668B3" w:rsidTr="00CC583B">
        <w:trPr>
          <w:trHeight w:val="299"/>
        </w:trPr>
        <w:tc>
          <w:tcPr>
            <w:tcW w:w="1852"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(11)</w:t>
            </w:r>
          </w:p>
        </w:tc>
        <w:tc>
          <w:tcPr>
            <w:tcW w:w="3934" w:type="dxa"/>
            <w:tcBorders>
              <w:top w:val="single" w:sz="4" w:space="0" w:color="000000"/>
              <w:left w:val="single" w:sz="4" w:space="0" w:color="000000"/>
              <w:bottom w:val="single" w:sz="4" w:space="0" w:color="000000"/>
            </w:tcBorders>
            <w:shd w:val="clear" w:color="auto" w:fill="B3B3B3"/>
          </w:tcPr>
          <w:p w:rsidR="005668B3" w:rsidRDefault="005668B3" w:rsidP="00CC583B">
            <w:pPr>
              <w:jc w:val="center"/>
            </w:pPr>
            <w:r>
              <w:rPr>
                <w:rFonts w:ascii="Calibri" w:hAnsi="Calibri" w:cs="Calibri"/>
              </w:rPr>
              <w:t>Ι.Π.Α.</w:t>
            </w:r>
          </w:p>
        </w:tc>
        <w:tc>
          <w:tcPr>
            <w:tcW w:w="3631" w:type="dxa"/>
            <w:tcBorders>
              <w:top w:val="single" w:sz="4" w:space="0" w:color="000000"/>
              <w:left w:val="single" w:sz="4" w:space="0" w:color="000000"/>
              <w:bottom w:val="single" w:sz="4" w:space="0" w:color="000000"/>
              <w:right w:val="single" w:sz="4" w:space="0" w:color="000000"/>
            </w:tcBorders>
            <w:shd w:val="clear" w:color="auto" w:fill="B3B3B3"/>
          </w:tcPr>
          <w:p w:rsidR="005668B3" w:rsidRDefault="005668B3" w:rsidP="00CC583B">
            <w:pPr>
              <w:jc w:val="center"/>
            </w:pPr>
            <w:r>
              <w:rPr>
                <w:rFonts w:ascii="Calibri" w:hAnsi="Calibri" w:cs="Calibri"/>
              </w:rPr>
              <w:t>1</w:t>
            </w:r>
          </w:p>
        </w:tc>
      </w:tr>
    </w:tbl>
    <w:p w:rsidR="005668B3" w:rsidRDefault="005668B3" w:rsidP="005668B3">
      <w:pPr>
        <w:ind w:left="360"/>
        <w:jc w:val="both"/>
        <w:rPr>
          <w:rFonts w:ascii="Calibri" w:hAnsi="Calibri" w:cs="Calibri"/>
          <w:b/>
        </w:rPr>
      </w:pPr>
    </w:p>
    <w:p w:rsidR="005668B3" w:rsidRDefault="005668B3" w:rsidP="005668B3">
      <w:pPr>
        <w:spacing w:after="120"/>
        <w:jc w:val="both"/>
        <w:rPr>
          <w:rFonts w:ascii="Calibri" w:hAnsi="Calibri" w:cs="Calibri"/>
          <w:b/>
          <w:lang w:val="en-US"/>
        </w:rPr>
      </w:pPr>
    </w:p>
    <w:p w:rsidR="005668B3" w:rsidRPr="00AE0D9C" w:rsidRDefault="005668B3" w:rsidP="005668B3">
      <w:pPr>
        <w:spacing w:after="120"/>
        <w:jc w:val="both"/>
        <w:rPr>
          <w:b/>
          <w:u w:val="single"/>
        </w:rPr>
      </w:pPr>
      <w:r w:rsidRPr="00AE0D9C">
        <w:rPr>
          <w:rFonts w:ascii="Calibri" w:hAnsi="Calibri" w:cs="Calibri"/>
          <w:b/>
          <w:u w:val="single"/>
        </w:rPr>
        <w:t>Ο ανθρωπομήνας πλήρους απασχόλησης αντιστοιχεί σε 143 παραγωγικές ώρες (1.720 ώρες / 12 μήνες)</w:t>
      </w:r>
    </w:p>
    <w:p w:rsidR="005668B3" w:rsidRDefault="005668B3" w:rsidP="005668B3">
      <w:pPr>
        <w:spacing w:after="120"/>
        <w:jc w:val="both"/>
        <w:rPr>
          <w:rFonts w:ascii="Calibri" w:hAnsi="Calibri" w:cs="Calibri"/>
          <w:b/>
        </w:rPr>
      </w:pPr>
    </w:p>
    <w:p w:rsidR="005668B3" w:rsidRDefault="005668B3" w:rsidP="005668B3">
      <w:pPr>
        <w:numPr>
          <w:ilvl w:val="1"/>
          <w:numId w:val="7"/>
        </w:numPr>
        <w:spacing w:after="120"/>
        <w:ind w:left="567" w:hanging="567"/>
        <w:jc w:val="both"/>
      </w:pPr>
      <w:r>
        <w:rPr>
          <w:rFonts w:ascii="Calibri" w:hAnsi="Calibri" w:cs="Calibri"/>
          <w:b/>
        </w:rPr>
        <w:t>Ο Υπολογισμός της Μικτής Ωριαίας Αμοιβής (Μ.Ω.Α)</w:t>
      </w:r>
    </w:p>
    <w:p w:rsidR="005668B3" w:rsidRDefault="005668B3" w:rsidP="005668B3">
      <w:pPr>
        <w:spacing w:after="120"/>
        <w:ind w:left="567"/>
        <w:jc w:val="both"/>
        <w:rPr>
          <w:rFonts w:ascii="Calibri" w:hAnsi="Calibri" w:cs="Calibri"/>
          <w:b/>
        </w:rPr>
      </w:pPr>
    </w:p>
    <w:p w:rsidR="005668B3" w:rsidRDefault="005668B3" w:rsidP="005668B3">
      <w:pPr>
        <w:spacing w:after="120"/>
        <w:jc w:val="both"/>
      </w:pPr>
      <w:r>
        <w:rPr>
          <w:rFonts w:ascii="Calibri" w:hAnsi="Calibri" w:cs="Calibri"/>
        </w:rPr>
        <w:t>Η Μικτή Ωριαία Αμοιβή δίνεται από την παρακάτω σχέση (3):</w:t>
      </w:r>
    </w:p>
    <w:p w:rsidR="005668B3" w:rsidRDefault="005668B3" w:rsidP="005668B3">
      <w:pPr>
        <w:spacing w:after="120"/>
        <w:ind w:left="2445"/>
        <w:jc w:val="both"/>
        <w:rPr>
          <w:rFonts w:ascii="Calibri" w:hAnsi="Calibri" w:cs="Calibri"/>
        </w:rPr>
      </w:pPr>
    </w:p>
    <w:p w:rsidR="005668B3" w:rsidRDefault="005668B3" w:rsidP="005668B3">
      <w:pPr>
        <w:spacing w:after="120"/>
        <w:ind w:left="2445"/>
        <w:jc w:val="both"/>
      </w:pPr>
      <w:r>
        <w:rPr>
          <w:rFonts w:ascii="Calibri" w:hAnsi="Calibri" w:cs="Calibri"/>
        </w:rPr>
        <w:t>Μέγιστες Ετήσιες Μικτές Αποδοχές (πίνακας 2, μηνιαίες αποδοχές</w:t>
      </w:r>
      <w:r>
        <w:rPr>
          <w:rFonts w:ascii="Calibri" w:hAnsi="Calibri" w:cs="Calibri"/>
          <w:lang w:val="en-US"/>
        </w:rPr>
        <w:t>x</w:t>
      </w:r>
      <w:r>
        <w:rPr>
          <w:rFonts w:ascii="Calibri" w:hAnsi="Calibri" w:cs="Calibri"/>
        </w:rPr>
        <w:t>12 μήνες)</w:t>
      </w:r>
    </w:p>
    <w:p w:rsidR="005668B3" w:rsidRDefault="005668B3" w:rsidP="005668B3">
      <w:pPr>
        <w:spacing w:after="120"/>
        <w:jc w:val="both"/>
      </w:pPr>
      <w:r>
        <w:rPr>
          <w:rFonts w:ascii="Calibri" w:hAnsi="Calibri" w:cs="Calibri"/>
        </w:rPr>
        <w:t>Μικτή Ωριαία Αμοιβή = ---------------------------------------------------------------------------------</w:t>
      </w:r>
    </w:p>
    <w:p w:rsidR="005668B3" w:rsidRDefault="005668B3" w:rsidP="005668B3">
      <w:pPr>
        <w:spacing w:after="120"/>
        <w:jc w:val="both"/>
      </w:pPr>
      <w:r>
        <w:tab/>
      </w:r>
      <w:r>
        <w:tab/>
      </w:r>
      <w:r>
        <w:tab/>
        <w:t xml:space="preserve">     1.720 ώρες/έτος (ετήσιες παραγωγικές)</w:t>
      </w:r>
    </w:p>
    <w:tbl>
      <w:tblPr>
        <w:tblW w:w="0" w:type="auto"/>
        <w:tblInd w:w="252" w:type="dxa"/>
        <w:tblLayout w:type="fixed"/>
        <w:tblCellMar>
          <w:left w:w="0" w:type="dxa"/>
          <w:right w:w="0" w:type="dxa"/>
        </w:tblCellMar>
        <w:tblLook w:val="0000" w:firstRow="0" w:lastRow="0" w:firstColumn="0" w:lastColumn="0" w:noHBand="0" w:noVBand="0"/>
      </w:tblPr>
      <w:tblGrid>
        <w:gridCol w:w="900"/>
        <w:gridCol w:w="128"/>
      </w:tblGrid>
      <w:tr w:rsidR="005668B3" w:rsidTr="00CC583B">
        <w:trPr>
          <w:trHeight w:val="585"/>
        </w:trPr>
        <w:tc>
          <w:tcPr>
            <w:tcW w:w="900" w:type="dxa"/>
            <w:shd w:val="clear" w:color="auto" w:fill="auto"/>
          </w:tcPr>
          <w:p w:rsidR="005668B3" w:rsidRDefault="005668B3" w:rsidP="00CC583B">
            <w:pPr>
              <w:snapToGrid w:val="0"/>
              <w:spacing w:after="120"/>
              <w:jc w:val="both"/>
              <w:rPr>
                <w:rFonts w:ascii="Calibri" w:hAnsi="Calibri" w:cs="Calibri"/>
              </w:rPr>
            </w:pPr>
          </w:p>
        </w:tc>
        <w:tc>
          <w:tcPr>
            <w:tcW w:w="128" w:type="dxa"/>
            <w:shd w:val="clear" w:color="auto" w:fill="auto"/>
          </w:tcPr>
          <w:p w:rsidR="005668B3" w:rsidRDefault="005668B3" w:rsidP="00CC583B">
            <w:pPr>
              <w:snapToGrid w:val="0"/>
              <w:rPr>
                <w:rFonts w:ascii="Calibri" w:hAnsi="Calibri" w:cs="Calibri"/>
              </w:rPr>
            </w:pPr>
          </w:p>
        </w:tc>
      </w:tr>
      <w:tr w:rsidR="005668B3" w:rsidTr="00CC583B">
        <w:tblPrEx>
          <w:tblCellMar>
            <w:left w:w="108" w:type="dxa"/>
            <w:right w:w="108" w:type="dxa"/>
          </w:tblCellMar>
        </w:tblPrEx>
        <w:trPr>
          <w:trHeight w:val="612"/>
        </w:trPr>
        <w:tc>
          <w:tcPr>
            <w:tcW w:w="1028" w:type="dxa"/>
            <w:gridSpan w:val="2"/>
            <w:shd w:val="clear" w:color="auto" w:fill="auto"/>
          </w:tcPr>
          <w:p w:rsidR="005668B3" w:rsidRDefault="005668B3" w:rsidP="00CC583B">
            <w:pPr>
              <w:snapToGrid w:val="0"/>
              <w:spacing w:after="120"/>
              <w:jc w:val="both"/>
              <w:rPr>
                <w:rFonts w:ascii="Calibri" w:hAnsi="Calibri" w:cs="Calibri"/>
              </w:rPr>
            </w:pPr>
          </w:p>
        </w:tc>
      </w:tr>
    </w:tbl>
    <w:p w:rsidR="005668B3" w:rsidRDefault="005668B3" w:rsidP="005668B3">
      <w:pPr>
        <w:spacing w:after="120"/>
        <w:jc w:val="both"/>
      </w:pPr>
      <w:r>
        <w:rPr>
          <w:rFonts w:ascii="Calibri" w:hAnsi="Calibri" w:cs="Calibri"/>
        </w:rPr>
        <w:t>Για την καλύτερη κατανόηση δίνεται το ακόλουθο παράδειγμα:</w:t>
      </w:r>
    </w:p>
    <w:p w:rsidR="005668B3" w:rsidRDefault="005668B3" w:rsidP="005668B3">
      <w:pPr>
        <w:numPr>
          <w:ilvl w:val="0"/>
          <w:numId w:val="5"/>
        </w:numPr>
        <w:tabs>
          <w:tab w:val="left" w:pos="0"/>
        </w:tabs>
        <w:spacing w:after="120"/>
        <w:ind w:left="0" w:firstLine="0"/>
        <w:jc w:val="both"/>
      </w:pPr>
      <w:r>
        <w:rPr>
          <w:rFonts w:ascii="Calibri" w:hAnsi="Calibri" w:cs="Calibri"/>
        </w:rPr>
        <w:t>Έστω κάτοχος Διδακτορικού Τίτλου .</w:t>
      </w:r>
    </w:p>
    <w:p w:rsidR="005668B3" w:rsidRDefault="005668B3" w:rsidP="005668B3">
      <w:pPr>
        <w:spacing w:after="120"/>
        <w:ind w:left="720"/>
        <w:jc w:val="both"/>
      </w:pPr>
      <w:r>
        <w:rPr>
          <w:rFonts w:ascii="Calibri" w:hAnsi="Calibri" w:cs="Calibri"/>
        </w:rPr>
        <w:lastRenderedPageBreak/>
        <w:t>Σύμφωνα με τα στοιχεία του Πίνακα 2 , οι Ετήσιες Μικτές Αποδοχές του είναι 36.000,00 € χωρίς ΦΠΑ. Εφαρμόζοντας την σχέση (3) προκύπτει ότι:</w:t>
      </w:r>
    </w:p>
    <w:p w:rsidR="005668B3" w:rsidRDefault="005668B3" w:rsidP="005668B3">
      <w:pPr>
        <w:spacing w:after="120"/>
        <w:jc w:val="both"/>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36.000 €</w:t>
      </w:r>
    </w:p>
    <w:p w:rsidR="005668B3" w:rsidRDefault="005668B3" w:rsidP="005668B3">
      <w:pPr>
        <w:spacing w:after="120"/>
        <w:ind w:firstLine="720"/>
        <w:jc w:val="both"/>
      </w:pPr>
      <w:r>
        <w:rPr>
          <w:rFonts w:ascii="Calibri" w:hAnsi="Calibri" w:cs="Calibri"/>
        </w:rPr>
        <w:t xml:space="preserve">Μικτή Ωριαία Αμοιβή = </w:t>
      </w:r>
      <w:r>
        <w:rPr>
          <w:rFonts w:ascii="Calibri" w:hAnsi="Calibri" w:cs="Calibri"/>
        </w:rPr>
        <w:tab/>
        <w:t>________________ = 20,93 €/ώρα χωρίς ΦΠΑ</w:t>
      </w:r>
    </w:p>
    <w:p w:rsidR="005668B3" w:rsidRDefault="005668B3" w:rsidP="005668B3">
      <w:pPr>
        <w:spacing w:after="120"/>
        <w:jc w:val="both"/>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1.720 ώρες</w:t>
      </w:r>
    </w:p>
    <w:p w:rsidR="005668B3" w:rsidRDefault="005668B3" w:rsidP="005668B3">
      <w:pPr>
        <w:spacing w:after="120"/>
        <w:jc w:val="both"/>
      </w:pPr>
      <w:r>
        <w:rPr>
          <w:rFonts w:ascii="Calibri" w:hAnsi="Calibri" w:cs="Calibri"/>
        </w:rPr>
        <w:t>Επισημαίνεται ότι, εάν ο Επιστημονικός Υπεύθυνος ενός προγράμματος θέλει να ορίσει μεγαλύτερες Μικτές Ωριαίες Αμοιβές για κάποια κατηγορία εξωτερικών συνεργατών, θα πρέπει να υποβάλει σχετικό αίτημα, με επαρκή αιτιολόγηση, στην Επιτροπή Ερευνών &amp; Διαχείρισης.</w:t>
      </w:r>
    </w:p>
    <w:p w:rsidR="005668B3" w:rsidRDefault="005668B3" w:rsidP="005668B3">
      <w:pPr>
        <w:jc w:val="both"/>
      </w:pPr>
      <w:r>
        <w:rPr>
          <w:rFonts w:ascii="Calibri" w:hAnsi="Calibri" w:cs="Calibri"/>
        </w:rPr>
        <w:t xml:space="preserve">Να σημειωθεί ότι στα προγράμματα που χρηματοδοτούνται από την Ευρωπαϊκή Ένωση, είναι υποχρεωτική η συμπλήρωση τόσο </w:t>
      </w:r>
      <w:r>
        <w:rPr>
          <w:rFonts w:ascii="Calibri" w:hAnsi="Calibri" w:cs="Calibri"/>
          <w:lang w:val="en-US"/>
        </w:rPr>
        <w:t>timesheet</w:t>
      </w:r>
      <w:r>
        <w:rPr>
          <w:rFonts w:ascii="Calibri" w:hAnsi="Calibri" w:cs="Calibri"/>
        </w:rPr>
        <w:t xml:space="preserve"> του έργου όσο και </w:t>
      </w:r>
      <w:r>
        <w:rPr>
          <w:rFonts w:ascii="Calibri" w:hAnsi="Calibri" w:cs="Calibri"/>
          <w:lang w:val="en-US"/>
        </w:rPr>
        <w:t>global</w:t>
      </w:r>
      <w:r>
        <w:rPr>
          <w:rFonts w:ascii="Calibri" w:hAnsi="Calibri" w:cs="Calibri"/>
        </w:rPr>
        <w:t xml:space="preserve"> </w:t>
      </w:r>
      <w:r>
        <w:rPr>
          <w:rFonts w:ascii="Calibri" w:hAnsi="Calibri" w:cs="Calibri"/>
          <w:lang w:val="en-US"/>
        </w:rPr>
        <w:t>timesheet</w:t>
      </w:r>
      <w:r>
        <w:rPr>
          <w:rFonts w:ascii="Calibri" w:hAnsi="Calibri" w:cs="Calibri"/>
        </w:rPr>
        <w:t>, προκειμένου να μπορούμε να εντάξουμε κάποια αμοιβή στο κόστος προσωπικού.</w:t>
      </w:r>
    </w:p>
    <w:p w:rsidR="005668B3" w:rsidRDefault="005668B3" w:rsidP="005668B3">
      <w:pPr>
        <w:jc w:val="both"/>
        <w:rPr>
          <w:rFonts w:ascii="Calibri" w:hAnsi="Calibri" w:cs="Calibri"/>
        </w:rPr>
      </w:pPr>
    </w:p>
    <w:p w:rsidR="005668B3" w:rsidRDefault="005668B3" w:rsidP="005668B3">
      <w:pPr>
        <w:jc w:val="both"/>
      </w:pPr>
      <w:r>
        <w:rPr>
          <w:rFonts w:ascii="Calibri" w:hAnsi="Calibri" w:cs="Calibri"/>
        </w:rPr>
        <w:t xml:space="preserve">Επισυνάπτονται υποδείγματα μηνιαίων φύλλων χρονοχρέωσης, </w:t>
      </w:r>
      <w:r>
        <w:rPr>
          <w:rFonts w:ascii="Calibri" w:hAnsi="Calibri" w:cs="Calibri"/>
          <w:lang w:val="en-US"/>
        </w:rPr>
        <w:t>timesheet</w:t>
      </w:r>
      <w:r>
        <w:rPr>
          <w:rFonts w:ascii="Calibri" w:hAnsi="Calibri" w:cs="Calibri"/>
        </w:rPr>
        <w:t xml:space="preserve"> και </w:t>
      </w:r>
      <w:r>
        <w:rPr>
          <w:rFonts w:ascii="Calibri" w:hAnsi="Calibri" w:cs="Calibri"/>
          <w:lang w:val="en-US"/>
        </w:rPr>
        <w:t>global</w:t>
      </w:r>
      <w:r>
        <w:rPr>
          <w:rFonts w:ascii="Calibri" w:hAnsi="Calibri" w:cs="Calibri"/>
        </w:rPr>
        <w:t xml:space="preserve"> </w:t>
      </w:r>
      <w:r>
        <w:rPr>
          <w:rFonts w:ascii="Calibri" w:hAnsi="Calibri" w:cs="Calibri"/>
          <w:lang w:val="en-US"/>
        </w:rPr>
        <w:t>timesheet</w:t>
      </w:r>
      <w:r>
        <w:rPr>
          <w:rFonts w:ascii="Calibri" w:hAnsi="Calibri" w:cs="Calibri"/>
        </w:rPr>
        <w:t>, σύμφωνα με τις προδιαγραφές που τίθενται από τον Οδηγό Διαχείρισης των Ευρωπαϊκών Προγραμμάτων.</w:t>
      </w:r>
    </w:p>
    <w:p w:rsidR="005668B3" w:rsidRDefault="005668B3" w:rsidP="005668B3">
      <w:pPr>
        <w:jc w:val="both"/>
        <w:rPr>
          <w:rFonts w:ascii="Calibri" w:hAnsi="Calibri" w:cs="Calibri"/>
        </w:rPr>
      </w:pPr>
    </w:p>
    <w:p w:rsidR="005668B3" w:rsidRDefault="005668B3" w:rsidP="005668B3">
      <w:pPr>
        <w:jc w:val="both"/>
      </w:pPr>
      <w:r>
        <w:rPr>
          <w:rFonts w:ascii="Calibri" w:hAnsi="Calibri" w:cs="Calibri"/>
        </w:rPr>
        <w:t xml:space="preserve">Επισημαίνεται ότι οι περιορισμοί που επιβάλλονται από τους φορείς χρηματοδότησης αναφορικά με το σύστημα παρακολούθησης των ωρών απασχόλησης του υφιστάμενου προσωπικού, ισχύουν σε κάθε περίπτωση και ανεξάρτητα από το επιτρεπόμενο ύψος των πρόσθετων αμοιβών. Αναφορικά με τα συγχρηματοδοτούμενα έργα ΕΣΠΑ, τα έργα Ευρωπαϊκής Εδαφικής Συνεργασίας και τα Ευρωπαϊκά Έργα </w:t>
      </w:r>
      <w:r>
        <w:rPr>
          <w:rFonts w:ascii="Calibri" w:hAnsi="Calibri" w:cs="Calibri"/>
          <w:lang w:val="en-US"/>
        </w:rPr>
        <w:t>Horizon</w:t>
      </w:r>
      <w:r>
        <w:rPr>
          <w:rFonts w:ascii="Calibri" w:hAnsi="Calibri" w:cs="Calibri"/>
        </w:rPr>
        <w:t xml:space="preserve"> 2020, το σύνολο της απασχόλησης του υφιστάμενου προσωπικού (συμβατικής και πρόσθετης) δεν πρέπει να υπερβαίνει το χρόνο πλήρους απασχόλησης που αντιστοιχεί σε ωράριο εργασίας οκτώ (8) ωρών.</w:t>
      </w:r>
    </w:p>
    <w:p w:rsidR="005668B3" w:rsidRDefault="005668B3" w:rsidP="005668B3">
      <w:pPr>
        <w:ind w:left="-851"/>
        <w:jc w:val="both"/>
        <w:rPr>
          <w:rFonts w:ascii="Calibri" w:hAnsi="Calibri" w:cs="Calibri"/>
        </w:rPr>
      </w:pPr>
    </w:p>
    <w:p w:rsidR="005668B3" w:rsidRDefault="005668B3" w:rsidP="005668B3">
      <w:pPr>
        <w:numPr>
          <w:ilvl w:val="0"/>
          <w:numId w:val="7"/>
        </w:numPr>
        <w:jc w:val="both"/>
      </w:pPr>
      <w:r>
        <w:rPr>
          <w:rFonts w:ascii="Calibri" w:hAnsi="Calibri" w:cs="Calibri"/>
          <w:b/>
        </w:rPr>
        <w:t>Ιδία Συμμετοχή</w:t>
      </w:r>
    </w:p>
    <w:p w:rsidR="005668B3" w:rsidRDefault="005668B3" w:rsidP="005668B3">
      <w:pPr>
        <w:ind w:left="360"/>
        <w:jc w:val="both"/>
        <w:rPr>
          <w:rFonts w:ascii="Calibri" w:hAnsi="Calibri" w:cs="Calibri"/>
          <w:b/>
        </w:rPr>
      </w:pPr>
    </w:p>
    <w:p w:rsidR="005668B3" w:rsidRDefault="005668B3" w:rsidP="005668B3">
      <w:pPr>
        <w:jc w:val="both"/>
        <w:rPr>
          <w:rFonts w:ascii="Calibri" w:hAnsi="Calibri" w:cs="Calibri"/>
        </w:rPr>
      </w:pPr>
      <w:r>
        <w:rPr>
          <w:rFonts w:ascii="Calibri" w:hAnsi="Calibri" w:cs="Calibri"/>
        </w:rPr>
        <w:t xml:space="preserve">Σε προγράμματα που απαιτείται η συνεισφορά του φορέα με κάλυψη Ιδίας Συμμετοχής, αυτή δύναται να πραγματοποιείται με ποσοστό έως 50%, επί των τακτικών αποδοχών/παραγωγικού χρόνου των μελών του </w:t>
      </w:r>
      <w:r w:rsidR="00D9428D">
        <w:rPr>
          <w:rFonts w:ascii="Calibri" w:hAnsi="Calibri" w:cs="Calibri"/>
        </w:rPr>
        <w:t>Παντείου</w:t>
      </w:r>
      <w:r>
        <w:rPr>
          <w:rFonts w:ascii="Calibri" w:hAnsi="Calibri" w:cs="Calibri"/>
        </w:rPr>
        <w:t xml:space="preserve"> Πανεπιστημίου (ΔΕΠ, ΕΔΙΠ, ΕΕΠ, ΕΤΕΠ και Διοικητικό Προσωπικό).</w:t>
      </w:r>
    </w:p>
    <w:p w:rsidR="005668B3" w:rsidRDefault="005668B3" w:rsidP="005668B3">
      <w:pPr>
        <w:jc w:val="both"/>
        <w:rPr>
          <w:rFonts w:ascii="Calibri" w:hAnsi="Calibri" w:cs="Calibri"/>
        </w:rPr>
      </w:pPr>
    </w:p>
    <w:p w:rsidR="005668B3" w:rsidRDefault="005668B3" w:rsidP="005668B3">
      <w:pPr>
        <w:ind w:left="4320" w:firstLine="720"/>
        <w:jc w:val="both"/>
      </w:pPr>
      <w:r>
        <w:rPr>
          <w:rFonts w:ascii="Calibri" w:hAnsi="Calibri" w:cs="Calibri"/>
        </w:rPr>
        <w:t xml:space="preserve">    Ο Προϊστάμενος της Μ.Ο.Δ.Υ.</w:t>
      </w:r>
    </w:p>
    <w:p w:rsidR="005668B3" w:rsidRDefault="005668B3" w:rsidP="005668B3">
      <w:pPr>
        <w:jc w:val="both"/>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t>ΕΛΚΕ Παντείου Πανεπιστημίου</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5668B3" w:rsidRDefault="005668B3" w:rsidP="005668B3">
      <w:pPr>
        <w:jc w:val="both"/>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Κολοβός Γρηγόριος</w:t>
      </w:r>
    </w:p>
    <w:p w:rsidR="005668B3" w:rsidRDefault="005668B3" w:rsidP="005668B3">
      <w:pPr>
        <w:jc w:val="both"/>
        <w:rPr>
          <w:rFonts w:ascii="Calibri" w:hAnsi="Calibri" w:cs="Calibri"/>
        </w:rPr>
      </w:pPr>
      <w:r>
        <w:rPr>
          <w:rFonts w:ascii="Calibri" w:hAnsi="Calibri" w:cs="Calibri"/>
        </w:rPr>
        <w:t>Ενδεικτικά ποσοστά άλλων Πανεπιστημίων</w:t>
      </w:r>
    </w:p>
    <w:p w:rsidR="005668B3" w:rsidRDefault="005668B3" w:rsidP="005668B3">
      <w:pPr>
        <w:jc w:val="both"/>
        <w:rPr>
          <w:rFonts w:ascii="Calibri" w:hAnsi="Calibri" w:cs="Calibri"/>
        </w:rPr>
      </w:pPr>
    </w:p>
    <w:p w:rsidR="005668B3" w:rsidRDefault="005668B3" w:rsidP="005668B3">
      <w:pPr>
        <w:jc w:val="both"/>
      </w:pPr>
      <w:r>
        <w:rPr>
          <w:rFonts w:ascii="Calibri" w:hAnsi="Calibri" w:cs="Calibri"/>
        </w:rPr>
        <w:t>Πανεπιστήμιο Ιωαννίνων = 50% παραγωγικού χρόνου</w:t>
      </w:r>
    </w:p>
    <w:p w:rsidR="005668B3" w:rsidRDefault="005668B3" w:rsidP="005668B3">
      <w:pPr>
        <w:jc w:val="both"/>
      </w:pPr>
      <w:r>
        <w:rPr>
          <w:rFonts w:ascii="Calibri" w:hAnsi="Calibri" w:cs="Calibri"/>
        </w:rPr>
        <w:t>Πανεπιστήμιο Κρήτης = ΔΕΠ 55% , ΕΔΙΠ 30%, ΕΤΕΠ 10%</w:t>
      </w:r>
    </w:p>
    <w:p w:rsidR="005668B3" w:rsidRDefault="005668B3" w:rsidP="005668B3">
      <w:pPr>
        <w:jc w:val="both"/>
      </w:pPr>
      <w:r>
        <w:rPr>
          <w:rFonts w:ascii="Calibri" w:hAnsi="Calibri" w:cs="Calibri"/>
        </w:rPr>
        <w:t>Πολυτεχνείο Κρήτης = ΔΕΠ 50% , ΕΤΕΠ 30%</w:t>
      </w:r>
    </w:p>
    <w:p w:rsidR="005668B3" w:rsidRDefault="005668B3" w:rsidP="005668B3">
      <w:pPr>
        <w:jc w:val="both"/>
      </w:pPr>
      <w:r>
        <w:rPr>
          <w:rFonts w:ascii="Calibri" w:hAnsi="Calibri" w:cs="Calibri"/>
        </w:rPr>
        <w:t>ΤΕΙ Κρήτης = ΔΕΠ 50%</w:t>
      </w:r>
    </w:p>
    <w:p w:rsidR="005668B3" w:rsidRDefault="005668B3" w:rsidP="005668B3">
      <w:pPr>
        <w:jc w:val="both"/>
      </w:pPr>
      <w:r>
        <w:rPr>
          <w:rFonts w:ascii="Calibri" w:hAnsi="Calibri" w:cs="Calibri"/>
        </w:rPr>
        <w:t>Πανεπιστήμιο Πάτρας = ΔΕΠ 35%</w:t>
      </w:r>
    </w:p>
    <w:p w:rsidR="00B91B7A" w:rsidRDefault="00B91B7A"/>
    <w:sectPr w:rsidR="00B91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bullet"/>
      <w:lvlText w:val=""/>
      <w:lvlJc w:val="left"/>
      <w:pPr>
        <w:tabs>
          <w:tab w:val="num" w:pos="0"/>
        </w:tabs>
        <w:ind w:left="1140" w:hanging="360"/>
      </w:pPr>
      <w:rPr>
        <w:rFonts w:ascii="Symbol" w:hAnsi="Symbol" w:cs="Symbol" w:hint="default"/>
        <w:color w:val="auto"/>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Calibri" w:hAnsi="Calibri" w:cs="Calibri"/>
      </w:rPr>
    </w:lvl>
  </w:abstractNum>
  <w:abstractNum w:abstractNumId="2" w15:restartNumberingAfterBreak="0">
    <w:nsid w:val="00000004"/>
    <w:multiLevelType w:val="singleLevel"/>
    <w:tmpl w:val="00000004"/>
    <w:name w:val="WW8Num5"/>
    <w:lvl w:ilvl="0">
      <w:start w:val="1"/>
      <w:numFmt w:val="bullet"/>
      <w:lvlText w:val=""/>
      <w:lvlJc w:val="left"/>
      <w:pPr>
        <w:tabs>
          <w:tab w:val="num" w:pos="770"/>
        </w:tabs>
        <w:ind w:left="770" w:hanging="360"/>
      </w:pPr>
      <w:rPr>
        <w:rFonts w:ascii="Symbol" w:hAnsi="Symbol" w:cs="Symbol" w:hint="default"/>
      </w:r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720" w:hanging="360"/>
      </w:pPr>
      <w:rPr>
        <w:rFonts w:ascii="Calibri" w:hAnsi="Calibri" w:cs="Calibri" w:hint="default"/>
      </w:rPr>
    </w:lvl>
  </w:abstractNum>
  <w:abstractNum w:abstractNumId="4" w15:restartNumberingAfterBreak="0">
    <w:nsid w:val="00000006"/>
    <w:multiLevelType w:val="singleLevel"/>
    <w:tmpl w:val="00000006"/>
    <w:name w:val="WW8Num9"/>
    <w:lvl w:ilvl="0">
      <w:start w:val="1"/>
      <w:numFmt w:val="decimal"/>
      <w:lvlText w:val="(%1)"/>
      <w:lvlJc w:val="left"/>
      <w:pPr>
        <w:tabs>
          <w:tab w:val="num" w:pos="720"/>
        </w:tabs>
        <w:ind w:left="720" w:hanging="360"/>
      </w:pPr>
      <w:rPr>
        <w:rFonts w:hint="default"/>
      </w:rPr>
    </w:lvl>
  </w:abstractNum>
  <w:abstractNum w:abstractNumId="5" w15:restartNumberingAfterBreak="0">
    <w:nsid w:val="00000007"/>
    <w:multiLevelType w:val="singleLevel"/>
    <w:tmpl w:val="00000007"/>
    <w:name w:val="WW8Num10"/>
    <w:lvl w:ilvl="0">
      <w:start w:val="1"/>
      <w:numFmt w:val="bullet"/>
      <w:lvlText w:val=""/>
      <w:lvlJc w:val="left"/>
      <w:pPr>
        <w:tabs>
          <w:tab w:val="num" w:pos="0"/>
        </w:tabs>
        <w:ind w:left="1571" w:hanging="360"/>
      </w:pPr>
      <w:rPr>
        <w:rFonts w:ascii="Symbol" w:hAnsi="Symbol" w:cs="Symbol" w:hint="default"/>
      </w:rPr>
    </w:lvl>
  </w:abstractNum>
  <w:abstractNum w:abstractNumId="6" w15:restartNumberingAfterBreak="0">
    <w:nsid w:val="00000008"/>
    <w:multiLevelType w:val="multilevel"/>
    <w:tmpl w:val="00000008"/>
    <w:name w:val="WW8Num12"/>
    <w:lvl w:ilvl="0">
      <w:start w:val="1"/>
      <w:numFmt w:val="decimal"/>
      <w:lvlText w:val="%1."/>
      <w:lvlJc w:val="left"/>
      <w:pPr>
        <w:tabs>
          <w:tab w:val="num" w:pos="360"/>
        </w:tabs>
        <w:ind w:left="360" w:hanging="360"/>
      </w:pPr>
      <w:rPr>
        <w:rFonts w:ascii="Calibri" w:hAnsi="Calibri" w:cs="Calibri" w:hint="default"/>
        <w:b/>
      </w:rPr>
    </w:lvl>
    <w:lvl w:ilvl="1">
      <w:start w:val="1"/>
      <w:numFmt w:val="decimal"/>
      <w:lvlText w:val="%1.%2."/>
      <w:lvlJc w:val="left"/>
      <w:pPr>
        <w:tabs>
          <w:tab w:val="num" w:pos="420"/>
        </w:tabs>
        <w:ind w:left="420" w:hanging="420"/>
      </w:pPr>
      <w:rPr>
        <w:rFonts w:ascii="Calibri" w:hAnsi="Calibri" w:cs="Calibri" w:hint="default"/>
        <w:b/>
      </w:rPr>
    </w:lvl>
    <w:lvl w:ilvl="2">
      <w:start w:val="1"/>
      <w:numFmt w:val="decimal"/>
      <w:lvlText w:val="%1.%2.%3."/>
      <w:lvlJc w:val="left"/>
      <w:pPr>
        <w:tabs>
          <w:tab w:val="num" w:pos="720"/>
        </w:tabs>
        <w:ind w:left="720" w:hanging="720"/>
      </w:pPr>
      <w:rPr>
        <w:rFonts w:ascii="Calibri" w:hAnsi="Calibri" w:cs="Calibri" w:hint="default"/>
        <w:b/>
      </w:rPr>
    </w:lvl>
    <w:lvl w:ilvl="3">
      <w:start w:val="1"/>
      <w:numFmt w:val="decimal"/>
      <w:lvlText w:val="%1.%2.%3.%4."/>
      <w:lvlJc w:val="left"/>
      <w:pPr>
        <w:tabs>
          <w:tab w:val="num" w:pos="720"/>
        </w:tabs>
        <w:ind w:left="720" w:hanging="720"/>
      </w:pPr>
      <w:rPr>
        <w:rFonts w:ascii="Calibri" w:hAnsi="Calibri" w:cs="Calibri" w:hint="default"/>
        <w:b/>
      </w:rPr>
    </w:lvl>
    <w:lvl w:ilvl="4">
      <w:start w:val="1"/>
      <w:numFmt w:val="decimal"/>
      <w:lvlText w:val="%1.%2.%3.%4.%5."/>
      <w:lvlJc w:val="left"/>
      <w:pPr>
        <w:tabs>
          <w:tab w:val="num" w:pos="1080"/>
        </w:tabs>
        <w:ind w:left="1080" w:hanging="1080"/>
      </w:pPr>
      <w:rPr>
        <w:rFonts w:ascii="Calibri" w:hAnsi="Calibri" w:cs="Calibri" w:hint="default"/>
        <w:b/>
      </w:rPr>
    </w:lvl>
    <w:lvl w:ilvl="5">
      <w:start w:val="1"/>
      <w:numFmt w:val="decimal"/>
      <w:lvlText w:val="%1.%2.%3.%4.%5.%6."/>
      <w:lvlJc w:val="left"/>
      <w:pPr>
        <w:tabs>
          <w:tab w:val="num" w:pos="1080"/>
        </w:tabs>
        <w:ind w:left="1080" w:hanging="1080"/>
      </w:pPr>
      <w:rPr>
        <w:rFonts w:ascii="Calibri" w:hAnsi="Calibri" w:cs="Calibri" w:hint="default"/>
        <w:b/>
      </w:rPr>
    </w:lvl>
    <w:lvl w:ilvl="6">
      <w:start w:val="1"/>
      <w:numFmt w:val="decimal"/>
      <w:lvlText w:val="%1.%2.%3.%4.%5.%6.%7."/>
      <w:lvlJc w:val="left"/>
      <w:pPr>
        <w:tabs>
          <w:tab w:val="num" w:pos="1440"/>
        </w:tabs>
        <w:ind w:left="1440" w:hanging="1440"/>
      </w:pPr>
      <w:rPr>
        <w:rFonts w:ascii="Calibri" w:hAnsi="Calibri" w:cs="Calibri" w:hint="default"/>
        <w:b/>
      </w:rPr>
    </w:lvl>
    <w:lvl w:ilvl="7">
      <w:start w:val="1"/>
      <w:numFmt w:val="decimal"/>
      <w:lvlText w:val="%1.%2.%3.%4.%5.%6.%7.%8."/>
      <w:lvlJc w:val="left"/>
      <w:pPr>
        <w:tabs>
          <w:tab w:val="num" w:pos="1440"/>
        </w:tabs>
        <w:ind w:left="1440" w:hanging="1440"/>
      </w:pPr>
      <w:rPr>
        <w:rFonts w:ascii="Calibri" w:hAnsi="Calibri" w:cs="Calibri" w:hint="default"/>
        <w:b/>
      </w:rPr>
    </w:lvl>
    <w:lvl w:ilvl="8">
      <w:start w:val="1"/>
      <w:numFmt w:val="decimal"/>
      <w:lvlText w:val="%1.%2.%3.%4.%5.%6.%7.%8.%9."/>
      <w:lvlJc w:val="left"/>
      <w:pPr>
        <w:tabs>
          <w:tab w:val="num" w:pos="1800"/>
        </w:tabs>
        <w:ind w:left="1800" w:hanging="1800"/>
      </w:pPr>
      <w:rPr>
        <w:rFonts w:ascii="Calibri" w:hAnsi="Calibri" w:cs="Calibri"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B3"/>
    <w:rsid w:val="00055FBC"/>
    <w:rsid w:val="002622A6"/>
    <w:rsid w:val="00435E9E"/>
    <w:rsid w:val="005668B3"/>
    <w:rsid w:val="00664D6A"/>
    <w:rsid w:val="007E7C82"/>
    <w:rsid w:val="00947D47"/>
    <w:rsid w:val="009C2ACC"/>
    <w:rsid w:val="00AE0D9C"/>
    <w:rsid w:val="00B91B7A"/>
    <w:rsid w:val="00C11761"/>
    <w:rsid w:val="00CB332F"/>
    <w:rsid w:val="00D20EE5"/>
    <w:rsid w:val="00D9428D"/>
    <w:rsid w:val="00DB45E6"/>
    <w:rsid w:val="00DF62E8"/>
    <w:rsid w:val="00F86ADC"/>
    <w:rsid w:val="00F9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22623"/>
  <w15:chartTrackingRefBased/>
  <w15:docId w15:val="{B7AAF32F-4765-4E46-9D0F-67AA58F4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E9E"/>
    <w:pPr>
      <w:suppressAutoHyphens/>
      <w:spacing w:after="0" w:line="240" w:lineRule="auto"/>
    </w:pPr>
    <w:rPr>
      <w:rFonts w:ascii="Times New Roman" w:eastAsia="Times New Roman" w:hAnsi="Times New Roman" w:cs="Times New Roman"/>
      <w:sz w:val="20"/>
      <w:szCs w:val="20"/>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8B3"/>
    <w:pPr>
      <w:suppressAutoHyphens/>
      <w:autoSpaceDE w:val="0"/>
      <w:spacing w:after="0" w:line="240" w:lineRule="auto"/>
    </w:pPr>
    <w:rPr>
      <w:rFonts w:ascii="Symbol" w:eastAsia="Times New Roman" w:hAnsi="Symbol" w:cs="Symbol"/>
      <w:color w:val="000000"/>
      <w:sz w:val="24"/>
      <w:szCs w:val="24"/>
      <w:lang w:val="el-GR" w:eastAsia="zh-CN"/>
    </w:rPr>
  </w:style>
  <w:style w:type="table" w:styleId="a3">
    <w:name w:val="Table Grid"/>
    <w:basedOn w:val="a1"/>
    <w:uiPriority w:val="39"/>
    <w:rsid w:val="009C2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947D47"/>
    <w:rPr>
      <w:color w:val="808080"/>
    </w:rPr>
  </w:style>
  <w:style w:type="paragraph" w:styleId="a5">
    <w:name w:val="Balloon Text"/>
    <w:basedOn w:val="a"/>
    <w:link w:val="Char"/>
    <w:uiPriority w:val="99"/>
    <w:semiHidden/>
    <w:unhideWhenUsed/>
    <w:rsid w:val="00C11761"/>
    <w:rPr>
      <w:rFonts w:ascii="Segoe UI" w:hAnsi="Segoe UI" w:cs="Segoe UI"/>
      <w:sz w:val="18"/>
      <w:szCs w:val="18"/>
    </w:rPr>
  </w:style>
  <w:style w:type="character" w:customStyle="1" w:styleId="Char">
    <w:name w:val="Κείμενο πλαισίου Char"/>
    <w:basedOn w:val="a0"/>
    <w:link w:val="a5"/>
    <w:uiPriority w:val="99"/>
    <w:semiHidden/>
    <w:rsid w:val="00C11761"/>
    <w:rPr>
      <w:rFonts w:ascii="Segoe UI" w:eastAsia="Times New Roman" w:hAnsi="Segoe UI" w:cs="Segoe UI"/>
      <w:sz w:val="18"/>
      <w:szCs w:val="18"/>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2055</Words>
  <Characters>11714</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Grigoris</dc:creator>
  <cp:keywords/>
  <dc:description/>
  <cp:lastModifiedBy>Grigoris</cp:lastModifiedBy>
  <cp:revision>5</cp:revision>
  <cp:lastPrinted>2018-12-04T08:38:00Z</cp:lastPrinted>
  <dcterms:created xsi:type="dcterms:W3CDTF">2018-12-04T09:14:00Z</dcterms:created>
  <dcterms:modified xsi:type="dcterms:W3CDTF">2019-04-11T09:39:00Z</dcterms:modified>
</cp:coreProperties>
</file>