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DD42" w14:textId="77777777" w:rsidR="00312232" w:rsidRPr="00B07969" w:rsidRDefault="00312232" w:rsidP="001029B4">
      <w:pPr>
        <w:tabs>
          <w:tab w:val="left" w:pos="4253"/>
          <w:tab w:val="left" w:pos="4395"/>
        </w:tabs>
        <w:suppressAutoHyphens/>
        <w:autoSpaceDN w:val="0"/>
        <w:spacing w:line="276" w:lineRule="auto"/>
        <w:jc w:val="center"/>
        <w:textAlignment w:val="baseline"/>
        <w:rPr>
          <w:b/>
          <w:kern w:val="3"/>
          <w:sz w:val="20"/>
          <w:szCs w:val="20"/>
          <w:lang w:eastAsia="ar-SA"/>
        </w:rPr>
      </w:pPr>
    </w:p>
    <w:p w14:paraId="59E82538" w14:textId="469A8C9B" w:rsidR="00A36D27" w:rsidRPr="00873D47" w:rsidRDefault="008A6051" w:rsidP="00A36D27">
      <w:pPr>
        <w:keepNext/>
        <w:jc w:val="center"/>
        <w:outlineLvl w:val="2"/>
        <w:rPr>
          <w:rFonts w:cs="Arial"/>
          <w:b/>
          <w:bCs/>
          <w:sz w:val="22"/>
          <w:szCs w:val="22"/>
        </w:rPr>
      </w:pPr>
      <w:r>
        <w:rPr>
          <w:rFonts w:ascii="Arial" w:hAnsi="Arial" w:cs="Arial"/>
          <w:b/>
          <w:bCs/>
          <w:noProof/>
          <w:sz w:val="22"/>
          <w:szCs w:val="22"/>
        </w:rPr>
        <w:drawing>
          <wp:inline distT="0" distB="0" distL="0" distR="0" wp14:anchorId="6DAD7534" wp14:editId="6E477684">
            <wp:extent cx="563880" cy="513080"/>
            <wp:effectExtent l="0" t="0" r="7620" b="127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13080"/>
                    </a:xfrm>
                    <a:prstGeom prst="rect">
                      <a:avLst/>
                    </a:prstGeom>
                    <a:noFill/>
                    <a:ln>
                      <a:noFill/>
                    </a:ln>
                  </pic:spPr>
                </pic:pic>
              </a:graphicData>
            </a:graphic>
          </wp:inline>
        </w:drawing>
      </w:r>
    </w:p>
    <w:p w14:paraId="31D42A5F" w14:textId="77777777" w:rsidR="00A36D27" w:rsidRPr="00873D47" w:rsidRDefault="00A36D27" w:rsidP="00A36D27">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336A562E" w14:textId="77777777" w:rsidR="00A36D27" w:rsidRPr="00873D47" w:rsidRDefault="00A36D27" w:rsidP="00A36D27">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002FF4" w14:paraId="16D02F7B" w14:textId="77777777" w:rsidTr="0058204B">
        <w:trPr>
          <w:trHeight w:val="483"/>
        </w:trPr>
        <w:tc>
          <w:tcPr>
            <w:tcW w:w="10031" w:type="dxa"/>
            <w:shd w:val="clear" w:color="auto" w:fill="auto"/>
          </w:tcPr>
          <w:p w14:paraId="66BA5EB5" w14:textId="77777777" w:rsidR="00A36D27" w:rsidRPr="00002FF4" w:rsidRDefault="00A36D27" w:rsidP="00A36D27">
            <w:pPr>
              <w:pBdr>
                <w:right w:val="single" w:sz="4" w:space="7" w:color="auto"/>
              </w:pBdr>
              <w:suppressAutoHyphens/>
              <w:spacing w:after="120" w:line="480" w:lineRule="auto"/>
              <w:ind w:right="139"/>
              <w:jc w:val="center"/>
              <w:rPr>
                <w:sz w:val="20"/>
                <w:szCs w:val="20"/>
                <w:lang w:eastAsia="zh-CN"/>
              </w:rPr>
            </w:pPr>
            <w:r w:rsidRPr="00002FF4">
              <w:rPr>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4BBA4079" w14:textId="77777777" w:rsidR="00A36D27" w:rsidRPr="00873D47" w:rsidRDefault="00A36D27" w:rsidP="00A36D27">
      <w:pPr>
        <w:suppressAutoHyphens/>
        <w:rPr>
          <w:sz w:val="22"/>
          <w:szCs w:val="22"/>
          <w:lang w:eastAsia="zh-CN"/>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567"/>
        <w:gridCol w:w="142"/>
        <w:gridCol w:w="331"/>
        <w:gridCol w:w="1080"/>
        <w:gridCol w:w="751"/>
        <w:gridCol w:w="329"/>
        <w:gridCol w:w="720"/>
        <w:gridCol w:w="540"/>
        <w:gridCol w:w="540"/>
        <w:gridCol w:w="1291"/>
        <w:gridCol w:w="6"/>
      </w:tblGrid>
      <w:tr w:rsidR="00A36D27" w:rsidRPr="00002FF4" w14:paraId="79269C04" w14:textId="77777777" w:rsidTr="00781FF1">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348440A" w14:textId="77777777" w:rsidR="00A36D27" w:rsidRPr="00002FF4" w:rsidRDefault="00A36D27" w:rsidP="00A36D27">
            <w:pPr>
              <w:suppressAutoHyphens/>
              <w:spacing w:before="240" w:line="256" w:lineRule="auto"/>
              <w:ind w:right="-6878"/>
              <w:rPr>
                <w:sz w:val="20"/>
                <w:szCs w:val="20"/>
              </w:rPr>
            </w:pPr>
            <w:r w:rsidRPr="00002FF4">
              <w:rPr>
                <w:sz w:val="20"/>
                <w:szCs w:val="20"/>
                <w:lang w:eastAsia="zh-CN"/>
              </w:rPr>
              <w:t>ΠΡΟΣ</w:t>
            </w:r>
            <w:r w:rsidRPr="00002FF4">
              <w:rPr>
                <w:sz w:val="20"/>
                <w:szCs w:val="20"/>
                <w:vertAlign w:val="superscript"/>
                <w:lang w:eastAsia="zh-CN"/>
              </w:rPr>
              <w:t>(1)</w:t>
            </w:r>
            <w:r w:rsidRPr="00002FF4">
              <w:rPr>
                <w:sz w:val="20"/>
                <w:szCs w:val="20"/>
                <w:lang w:eastAsia="zh-CN"/>
              </w:rPr>
              <w:t>:</w:t>
            </w:r>
          </w:p>
        </w:tc>
        <w:tc>
          <w:tcPr>
            <w:tcW w:w="9000" w:type="dxa"/>
            <w:gridSpan w:val="14"/>
            <w:tcBorders>
              <w:top w:val="single" w:sz="4" w:space="0" w:color="auto"/>
              <w:left w:val="single" w:sz="4" w:space="0" w:color="auto"/>
              <w:bottom w:val="single" w:sz="4" w:space="0" w:color="auto"/>
              <w:right w:val="single" w:sz="4" w:space="0" w:color="auto"/>
            </w:tcBorders>
            <w:vAlign w:val="center"/>
          </w:tcPr>
          <w:p w14:paraId="4667048E" w14:textId="77777777" w:rsidR="00A36D27" w:rsidRPr="00002FF4" w:rsidRDefault="00A36D27" w:rsidP="00A36D27">
            <w:pPr>
              <w:suppressAutoHyphens/>
              <w:spacing w:line="256" w:lineRule="auto"/>
              <w:ind w:right="-6878"/>
              <w:rPr>
                <w:b/>
                <w:sz w:val="20"/>
                <w:szCs w:val="20"/>
                <w:lang w:eastAsia="zh-CN"/>
              </w:rPr>
            </w:pPr>
            <w:r w:rsidRPr="00002FF4">
              <w:rPr>
                <w:b/>
                <w:sz w:val="20"/>
                <w:szCs w:val="20"/>
                <w:lang w:eastAsia="zh-CN"/>
              </w:rPr>
              <w:t>ΕΛΚΕ ΠΑΝΤΕΙΟΥ ΠΑΝΕΠΙΣΤΗΜΙΟΥ</w:t>
            </w:r>
          </w:p>
        </w:tc>
      </w:tr>
      <w:tr w:rsidR="00A36D27" w:rsidRPr="00002FF4" w14:paraId="02ABB6D5" w14:textId="77777777" w:rsidTr="00781FF1">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593C3CE3"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Ο – Η Όνομα:</w:t>
            </w:r>
          </w:p>
        </w:tc>
        <w:tc>
          <w:tcPr>
            <w:tcW w:w="3749" w:type="dxa"/>
            <w:gridSpan w:val="7"/>
            <w:tcBorders>
              <w:top w:val="single" w:sz="4" w:space="0" w:color="auto"/>
              <w:left w:val="single" w:sz="4" w:space="0" w:color="auto"/>
              <w:bottom w:val="single" w:sz="4" w:space="0" w:color="auto"/>
              <w:right w:val="single" w:sz="4" w:space="0" w:color="auto"/>
            </w:tcBorders>
            <w:vAlign w:val="center"/>
          </w:tcPr>
          <w:p w14:paraId="76F8BEFB" w14:textId="77777777" w:rsidR="00A36D27" w:rsidRPr="00002FF4" w:rsidRDefault="00A36D27" w:rsidP="00A36D27">
            <w:pPr>
              <w:suppressAutoHyphens/>
              <w:spacing w:line="256" w:lineRule="auto"/>
              <w:ind w:right="-6878"/>
              <w:rPr>
                <w:b/>
                <w:sz w:val="20"/>
                <w:szCs w:val="20"/>
                <w:lang w:val="en-US" w:eastAsia="zh-CN"/>
              </w:rPr>
            </w:pPr>
          </w:p>
        </w:tc>
        <w:tc>
          <w:tcPr>
            <w:tcW w:w="1080" w:type="dxa"/>
            <w:tcBorders>
              <w:top w:val="single" w:sz="4" w:space="0" w:color="auto"/>
              <w:left w:val="single" w:sz="4" w:space="0" w:color="auto"/>
              <w:bottom w:val="single" w:sz="4" w:space="0" w:color="auto"/>
              <w:right w:val="single" w:sz="4" w:space="0" w:color="auto"/>
            </w:tcBorders>
            <w:hideMark/>
          </w:tcPr>
          <w:p w14:paraId="3FC3A050"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EEA0417" w14:textId="77777777" w:rsidR="00A36D27" w:rsidRPr="00002FF4" w:rsidRDefault="00A36D27" w:rsidP="00A36D27">
            <w:pPr>
              <w:suppressAutoHyphens/>
              <w:spacing w:line="256" w:lineRule="auto"/>
              <w:ind w:right="-6878"/>
              <w:rPr>
                <w:b/>
                <w:sz w:val="20"/>
                <w:szCs w:val="20"/>
                <w:lang w:val="en-US" w:eastAsia="zh-CN"/>
              </w:rPr>
            </w:pPr>
          </w:p>
        </w:tc>
      </w:tr>
      <w:tr w:rsidR="00A36D27" w:rsidRPr="00002FF4" w14:paraId="36A1FA3C"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091C001"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27FA9CD"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081DC813"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F09A4B0"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2FFFEC6C"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174E7529" w14:textId="77777777" w:rsidTr="00781FF1">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9913666" w14:textId="77777777" w:rsidR="00A36D27" w:rsidRPr="00002FF4" w:rsidRDefault="00A36D27" w:rsidP="00A36D27">
            <w:pPr>
              <w:suppressAutoHyphens/>
              <w:spacing w:before="240" w:line="256" w:lineRule="auto"/>
              <w:ind w:right="-2332"/>
              <w:rPr>
                <w:sz w:val="20"/>
                <w:szCs w:val="20"/>
                <w:lang w:eastAsia="zh-CN"/>
              </w:rPr>
            </w:pPr>
            <w:r w:rsidRPr="00002FF4">
              <w:rPr>
                <w:sz w:val="20"/>
                <w:szCs w:val="20"/>
                <w:lang w:eastAsia="zh-CN"/>
              </w:rPr>
              <w:t>Ημερομηνία γέννησης</w:t>
            </w:r>
            <w:r w:rsidRPr="00002FF4">
              <w:rPr>
                <w:sz w:val="20"/>
                <w:szCs w:val="20"/>
                <w:vertAlign w:val="superscript"/>
                <w:lang w:eastAsia="zh-CN"/>
              </w:rPr>
              <w:t>(2)</w:t>
            </w:r>
            <w:r w:rsidRPr="00002FF4">
              <w:rPr>
                <w:sz w:val="20"/>
                <w:szCs w:val="20"/>
                <w:lang w:eastAsia="zh-CN"/>
              </w:rPr>
              <w:t xml:space="preserve">: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52E0DB6B"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C440D7B"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37F15ED7"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1D039BE"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C9572CA" w14:textId="77777777" w:rsidTr="00781FF1">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09C61143"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Αριθμός Δελτίου Ταυτότητας:</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0E90E845" w14:textId="77777777" w:rsidR="00A36D27" w:rsidRPr="00002FF4" w:rsidRDefault="00A36D27" w:rsidP="00A36D27">
            <w:pPr>
              <w:suppressAutoHyphens/>
              <w:spacing w:line="256" w:lineRule="auto"/>
              <w:ind w:right="-6878"/>
              <w:rPr>
                <w:sz w:val="20"/>
                <w:szCs w:val="20"/>
                <w:lang w:val="en-US" w:eastAsia="zh-CN"/>
              </w:rPr>
            </w:pPr>
          </w:p>
        </w:tc>
        <w:tc>
          <w:tcPr>
            <w:tcW w:w="1553" w:type="dxa"/>
            <w:gridSpan w:val="3"/>
            <w:tcBorders>
              <w:top w:val="single" w:sz="4" w:space="0" w:color="auto"/>
              <w:left w:val="single" w:sz="4" w:space="0" w:color="auto"/>
              <w:bottom w:val="single" w:sz="4" w:space="0" w:color="auto"/>
              <w:right w:val="single" w:sz="4" w:space="0" w:color="auto"/>
            </w:tcBorders>
            <w:hideMark/>
          </w:tcPr>
          <w:p w14:paraId="682B69FE"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Τηλ:</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48E27B0"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1420EBF" w14:textId="77777777" w:rsidTr="00781FF1">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4C617FC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36FF1AC" w14:textId="77777777" w:rsidR="00A36D27" w:rsidRPr="00002FF4" w:rsidRDefault="00A36D27" w:rsidP="00A36D27">
            <w:pPr>
              <w:suppressAutoHyphens/>
              <w:spacing w:line="256" w:lineRule="auto"/>
              <w:ind w:right="-6878"/>
              <w:rPr>
                <w:sz w:val="20"/>
                <w:szCs w:val="20"/>
                <w:lang w:val="en-US" w:eastAsia="zh-CN"/>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897416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Οδός:</w:t>
            </w:r>
          </w:p>
        </w:tc>
        <w:tc>
          <w:tcPr>
            <w:tcW w:w="2491" w:type="dxa"/>
            <w:gridSpan w:val="4"/>
            <w:tcBorders>
              <w:top w:val="single" w:sz="4" w:space="0" w:color="auto"/>
              <w:left w:val="single" w:sz="4" w:space="0" w:color="auto"/>
              <w:bottom w:val="single" w:sz="4" w:space="0" w:color="auto"/>
              <w:right w:val="single" w:sz="4" w:space="0" w:color="auto"/>
            </w:tcBorders>
            <w:vAlign w:val="center"/>
          </w:tcPr>
          <w:p w14:paraId="2DB4F82B" w14:textId="77777777" w:rsidR="00A36D27" w:rsidRPr="00002FF4" w:rsidRDefault="00A36D27" w:rsidP="00A36D27">
            <w:pPr>
              <w:suppressAutoHyphens/>
              <w:spacing w:line="256" w:lineRule="auto"/>
              <w:ind w:right="-6878"/>
              <w:rPr>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12A144BE"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Αριθ:</w:t>
            </w:r>
          </w:p>
        </w:tc>
        <w:tc>
          <w:tcPr>
            <w:tcW w:w="540" w:type="dxa"/>
            <w:tcBorders>
              <w:top w:val="single" w:sz="4" w:space="0" w:color="auto"/>
              <w:left w:val="single" w:sz="4" w:space="0" w:color="auto"/>
              <w:bottom w:val="single" w:sz="4" w:space="0" w:color="auto"/>
              <w:right w:val="single" w:sz="4" w:space="0" w:color="auto"/>
            </w:tcBorders>
            <w:vAlign w:val="center"/>
          </w:tcPr>
          <w:p w14:paraId="4FD6EC90" w14:textId="77777777" w:rsidR="00A36D27" w:rsidRPr="00002FF4" w:rsidRDefault="00A36D27" w:rsidP="00A36D27">
            <w:pPr>
              <w:suppressAutoHyphens/>
              <w:spacing w:line="256" w:lineRule="auto"/>
              <w:ind w:right="-6878"/>
              <w:rPr>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033E2B5B"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311E9C6"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EEF3B6E" w14:textId="77777777" w:rsidTr="00002FF4">
        <w:trPr>
          <w:cantSplit/>
          <w:trHeight w:val="671"/>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3E3CA09B"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Αρ. Τηλεομοιοτύπου (</w:t>
            </w:r>
            <w:r w:rsidRPr="00002FF4">
              <w:rPr>
                <w:sz w:val="20"/>
                <w:szCs w:val="20"/>
                <w:lang w:val="en-US" w:eastAsia="zh-CN"/>
              </w:rPr>
              <w:t>Fax</w:t>
            </w:r>
            <w:r w:rsidRPr="00002FF4">
              <w:rPr>
                <w:sz w:val="20"/>
                <w:szCs w:val="20"/>
                <w:lang w:eastAsia="zh-CN"/>
              </w:rPr>
              <w:t>):</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6EA29BC" w14:textId="77777777" w:rsidR="00A36D27" w:rsidRPr="00002FF4" w:rsidRDefault="00A36D27" w:rsidP="00A36D27">
            <w:pPr>
              <w:suppressAutoHyphens/>
              <w:spacing w:line="256" w:lineRule="auto"/>
              <w:ind w:right="-6878"/>
              <w:rPr>
                <w:sz w:val="20"/>
                <w:szCs w:val="20"/>
                <w:lang w:val="en-US" w:eastAsia="zh-CN"/>
              </w:rPr>
            </w:pPr>
          </w:p>
        </w:tc>
        <w:tc>
          <w:tcPr>
            <w:tcW w:w="2304" w:type="dxa"/>
            <w:gridSpan w:val="4"/>
            <w:tcBorders>
              <w:top w:val="single" w:sz="4" w:space="0" w:color="auto"/>
              <w:left w:val="single" w:sz="4" w:space="0" w:color="auto"/>
              <w:bottom w:val="single" w:sz="4" w:space="0" w:color="auto"/>
              <w:right w:val="single" w:sz="4" w:space="0" w:color="auto"/>
            </w:tcBorders>
            <w:vAlign w:val="bottom"/>
            <w:hideMark/>
          </w:tcPr>
          <w:p w14:paraId="504FD974"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Δ/νση Ηλεκτρ. Ταχυδρομείου</w:t>
            </w:r>
          </w:p>
          <w:p w14:paraId="22560DE9"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(Ε-</w:t>
            </w:r>
            <w:r w:rsidRPr="00002FF4">
              <w:rPr>
                <w:sz w:val="20"/>
                <w:szCs w:val="20"/>
                <w:lang w:val="en-US" w:eastAsia="zh-CN"/>
              </w:rPr>
              <w:t>mail</w:t>
            </w:r>
            <w:r w:rsidRPr="00002FF4">
              <w:rPr>
                <w:sz w:val="20"/>
                <w:szCs w:val="20"/>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A606428" w14:textId="77777777" w:rsidR="00A36D27" w:rsidRPr="00002FF4" w:rsidRDefault="00A36D27" w:rsidP="00A36D27">
            <w:pPr>
              <w:suppressAutoHyphens/>
              <w:spacing w:line="256" w:lineRule="auto"/>
              <w:ind w:right="-6878"/>
              <w:rPr>
                <w:sz w:val="20"/>
                <w:szCs w:val="20"/>
                <w:lang w:eastAsia="zh-CN"/>
              </w:rPr>
            </w:pPr>
          </w:p>
        </w:tc>
      </w:tr>
    </w:tbl>
    <w:p w14:paraId="7AC7D030" w14:textId="77777777" w:rsidR="00A36D27" w:rsidRPr="00873D47" w:rsidRDefault="00A36D27" w:rsidP="00A36D27">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873D47" w14:paraId="41C728EE" w14:textId="77777777" w:rsidTr="0058204B">
        <w:tc>
          <w:tcPr>
            <w:tcW w:w="10420" w:type="dxa"/>
            <w:tcBorders>
              <w:top w:val="nil"/>
              <w:left w:val="nil"/>
              <w:bottom w:val="nil"/>
              <w:right w:val="nil"/>
            </w:tcBorders>
          </w:tcPr>
          <w:p w14:paraId="5E8AAA7C" w14:textId="77777777" w:rsidR="00A36D27" w:rsidRPr="00002FF4" w:rsidRDefault="00A36D27" w:rsidP="00A36D27">
            <w:pPr>
              <w:suppressAutoHyphens/>
              <w:spacing w:line="256" w:lineRule="auto"/>
              <w:ind w:right="124"/>
              <w:rPr>
                <w:sz w:val="20"/>
                <w:szCs w:val="20"/>
                <w:lang w:eastAsia="zh-CN"/>
              </w:rPr>
            </w:pPr>
            <w:r w:rsidRPr="00002FF4">
              <w:rPr>
                <w:sz w:val="20"/>
                <w:szCs w:val="20"/>
                <w:lang w:eastAsia="zh-CN"/>
              </w:rPr>
              <w:t xml:space="preserve">Με ατομική μου ευθύνη και γνωρίζοντας τις κυρώσεις </w:t>
            </w:r>
            <w:r w:rsidRPr="00002FF4">
              <w:rPr>
                <w:sz w:val="20"/>
                <w:szCs w:val="20"/>
                <w:vertAlign w:val="superscript"/>
                <w:lang w:eastAsia="zh-CN"/>
              </w:rPr>
              <w:t>(3)</w:t>
            </w:r>
            <w:r w:rsidRPr="00002FF4">
              <w:rPr>
                <w:sz w:val="20"/>
                <w:szCs w:val="20"/>
                <w:lang w:eastAsia="zh-CN"/>
              </w:rPr>
              <w:t>, που προβλέπονται από της διατάξεις της παρ. 6 του άρθρου 22 του Ν. 1599/1986, δηλώνω:</w:t>
            </w:r>
          </w:p>
          <w:p w14:paraId="08BB4A5D" w14:textId="77777777" w:rsidR="00A36D27" w:rsidRPr="00002FF4" w:rsidRDefault="00A36D27" w:rsidP="00A36D27">
            <w:pPr>
              <w:jc w:val="both"/>
              <w:rPr>
                <w:sz w:val="20"/>
                <w:szCs w:val="20"/>
              </w:rPr>
            </w:pPr>
            <w:r w:rsidRPr="00002FF4">
              <w:rPr>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002FF4">
              <w:rPr>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02FF4">
              <w:rPr>
                <w:sz w:val="20"/>
                <w:szCs w:val="20"/>
                <w:shd w:val="clear" w:color="auto" w:fill="FFFFFF"/>
              </w:rPr>
              <w:t>.» (</w:t>
            </w:r>
            <w:r w:rsidRPr="00002FF4">
              <w:rPr>
                <w:sz w:val="20"/>
                <w:szCs w:val="20"/>
                <w:bdr w:val="none" w:sz="0" w:space="0" w:color="auto" w:frame="1"/>
              </w:rPr>
              <w:t>ΦΕΚ 137/Α/29-8-2019)</w:t>
            </w:r>
          </w:p>
          <w:p w14:paraId="14209A2B" w14:textId="77777777" w:rsidR="00A36D27" w:rsidRPr="00873D47" w:rsidRDefault="00A36D27" w:rsidP="00A36D27">
            <w:pPr>
              <w:suppressAutoHyphens/>
              <w:spacing w:line="256" w:lineRule="auto"/>
              <w:ind w:right="124"/>
              <w:rPr>
                <w:rFonts w:ascii="Arial" w:hAnsi="Arial" w:cs="Arial"/>
                <w:sz w:val="22"/>
                <w:szCs w:val="22"/>
                <w:lang w:eastAsia="zh-CN"/>
              </w:rPr>
            </w:pPr>
          </w:p>
        </w:tc>
      </w:tr>
    </w:tbl>
    <w:p w14:paraId="107A0CFA"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Ημερομηνία:      …</w:t>
      </w:r>
      <w:r w:rsidRPr="00002FF4">
        <w:rPr>
          <w:sz w:val="20"/>
          <w:szCs w:val="20"/>
          <w:lang w:val="en-US" w:eastAsia="zh-CN"/>
        </w:rPr>
        <w:t xml:space="preserve"> </w:t>
      </w:r>
      <w:r w:rsidRPr="00002FF4">
        <w:rPr>
          <w:sz w:val="20"/>
          <w:szCs w:val="20"/>
          <w:lang w:eastAsia="zh-CN"/>
        </w:rPr>
        <w:t>/…/ 20…</w:t>
      </w:r>
    </w:p>
    <w:p w14:paraId="3550967B" w14:textId="77777777" w:rsidR="00A36D27" w:rsidRPr="00002FF4" w:rsidRDefault="00A36D27" w:rsidP="00A36D27">
      <w:pPr>
        <w:suppressAutoHyphens/>
        <w:spacing w:after="120" w:line="256" w:lineRule="auto"/>
        <w:ind w:right="484"/>
        <w:jc w:val="right"/>
        <w:rPr>
          <w:sz w:val="20"/>
          <w:szCs w:val="20"/>
          <w:lang w:eastAsia="zh-CN"/>
        </w:rPr>
      </w:pPr>
    </w:p>
    <w:p w14:paraId="6FA9C758"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Ο – Η Δηλών</w:t>
      </w:r>
    </w:p>
    <w:p w14:paraId="5F5172ED" w14:textId="77777777" w:rsidR="00A36D27" w:rsidRPr="00002FF4" w:rsidRDefault="00A36D27" w:rsidP="00A36D27">
      <w:pPr>
        <w:suppressAutoHyphens/>
        <w:ind w:left="5040" w:right="423" w:firstLine="720"/>
        <w:jc w:val="right"/>
        <w:rPr>
          <w:sz w:val="20"/>
          <w:szCs w:val="20"/>
          <w:lang w:eastAsia="zh-CN"/>
        </w:rPr>
      </w:pPr>
      <w:r w:rsidRPr="00002FF4">
        <w:rPr>
          <w:sz w:val="20"/>
          <w:szCs w:val="20"/>
          <w:lang w:eastAsia="zh-CN"/>
        </w:rPr>
        <w:lastRenderedPageBreak/>
        <w:t>(Υπογραφή</w:t>
      </w:r>
    </w:p>
    <w:p w14:paraId="52B2E6F5" w14:textId="77777777" w:rsidR="00A36D27" w:rsidRPr="00002FF4" w:rsidRDefault="00A36D27" w:rsidP="00A36D27">
      <w:pPr>
        <w:suppressAutoHyphens/>
        <w:spacing w:line="256" w:lineRule="auto"/>
        <w:jc w:val="both"/>
        <w:rPr>
          <w:rFonts w:ascii="Arial" w:hAnsi="Arial"/>
          <w:sz w:val="20"/>
          <w:szCs w:val="20"/>
        </w:rPr>
      </w:pPr>
    </w:p>
    <w:p w14:paraId="34531E52" w14:textId="77777777" w:rsidR="00A36D27" w:rsidRPr="00002FF4" w:rsidRDefault="00A36D27" w:rsidP="00A36D27">
      <w:pPr>
        <w:suppressAutoHyphens/>
        <w:spacing w:after="120" w:line="256" w:lineRule="auto"/>
        <w:ind w:left="283"/>
        <w:jc w:val="both"/>
        <w:rPr>
          <w:rFonts w:ascii="Arial" w:hAnsi="Arial"/>
          <w:sz w:val="20"/>
          <w:szCs w:val="20"/>
          <w:lang w:eastAsia="zh-CN"/>
        </w:rPr>
      </w:pPr>
      <w:r w:rsidRPr="00002FF4">
        <w:rPr>
          <w:sz w:val="20"/>
          <w:szCs w:val="20"/>
          <w:lang w:eastAsia="zh-CN"/>
        </w:rPr>
        <w:t>(1) Αναγράφεται από τον ενδιαφερόμενο πολίτη ή Αρχή ή η Υπηρεσία του δημόσιου τομέα, που απευθύνεται η αίτηση.</w:t>
      </w:r>
    </w:p>
    <w:p w14:paraId="73BEF70B"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(2) Αναγράφεται ολογράφως. </w:t>
      </w:r>
    </w:p>
    <w:p w14:paraId="0018573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0D7648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22394134" w14:textId="77777777" w:rsidR="00D1761B" w:rsidRPr="00002FF4" w:rsidRDefault="00D1761B" w:rsidP="00A36D27">
      <w:pPr>
        <w:suppressAutoHyphens/>
        <w:spacing w:after="120" w:line="256" w:lineRule="auto"/>
        <w:ind w:left="283"/>
        <w:jc w:val="both"/>
        <w:rPr>
          <w:sz w:val="20"/>
          <w:szCs w:val="20"/>
          <w:lang w:eastAsia="zh-CN"/>
        </w:rPr>
      </w:pPr>
    </w:p>
    <w:p w14:paraId="0987300D" w14:textId="77777777" w:rsidR="00D1761B" w:rsidRPr="00873D47" w:rsidRDefault="00D1761B" w:rsidP="00A36D27">
      <w:pPr>
        <w:suppressAutoHyphens/>
        <w:spacing w:after="120" w:line="256" w:lineRule="auto"/>
        <w:ind w:left="283"/>
        <w:jc w:val="both"/>
        <w:rPr>
          <w:sz w:val="22"/>
          <w:szCs w:val="22"/>
          <w:lang w:eastAsia="zh-CN"/>
        </w:rPr>
      </w:pPr>
    </w:p>
    <w:p w14:paraId="224B1321" w14:textId="77777777" w:rsidR="00A36D27" w:rsidRPr="00873D47" w:rsidRDefault="00A36D27" w:rsidP="00A36D27">
      <w:pPr>
        <w:suppressAutoHyphens/>
        <w:ind w:left="5040" w:firstLine="720"/>
        <w:rPr>
          <w:sz w:val="22"/>
          <w:szCs w:val="22"/>
          <w:lang w:eastAsia="zh-CN"/>
        </w:rPr>
      </w:pPr>
    </w:p>
    <w:p w14:paraId="35299981" w14:textId="77777777" w:rsidR="00310949" w:rsidRPr="00873D47" w:rsidRDefault="00310949" w:rsidP="00FB4F81">
      <w:pPr>
        <w:ind w:left="5040" w:firstLine="720"/>
        <w:rPr>
          <w:sz w:val="22"/>
          <w:szCs w:val="22"/>
        </w:rPr>
      </w:pPr>
    </w:p>
    <w:p w14:paraId="17F2AC67" w14:textId="77777777" w:rsidR="00310949" w:rsidRPr="00873D47" w:rsidRDefault="00310949" w:rsidP="00FB4F81">
      <w:pPr>
        <w:ind w:left="5040" w:firstLine="720"/>
        <w:rPr>
          <w:sz w:val="22"/>
          <w:szCs w:val="22"/>
        </w:rPr>
      </w:pPr>
    </w:p>
    <w:p w14:paraId="53CCAA48" w14:textId="77777777" w:rsidR="00310949" w:rsidRPr="00873D47" w:rsidRDefault="00310949" w:rsidP="00FB4F81">
      <w:pPr>
        <w:ind w:left="5040" w:firstLine="720"/>
        <w:rPr>
          <w:i/>
          <w:iCs/>
          <w:sz w:val="22"/>
          <w:szCs w:val="22"/>
        </w:rPr>
      </w:pPr>
    </w:p>
    <w:sectPr w:rsidR="00310949" w:rsidRPr="00873D47" w:rsidSect="00E10B26">
      <w:headerReference w:type="default" r:id="rId9"/>
      <w:footerReference w:type="default" r:id="rId10"/>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0D4C" w14:textId="77777777" w:rsidR="00497437" w:rsidRDefault="00497437" w:rsidP="0018004B">
      <w:r>
        <w:separator/>
      </w:r>
    </w:p>
  </w:endnote>
  <w:endnote w:type="continuationSeparator" w:id="0">
    <w:p w14:paraId="78AEBD7B" w14:textId="77777777" w:rsidR="00497437" w:rsidRDefault="00497437"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F55C67" w14:paraId="7A383F61" w14:textId="77777777" w:rsidTr="00CF4385">
      <w:tc>
        <w:tcPr>
          <w:tcW w:w="7054" w:type="dxa"/>
          <w:shd w:val="clear" w:color="auto" w:fill="auto"/>
        </w:tcPr>
        <w:p w14:paraId="1637BAEC" w14:textId="77777777" w:rsidR="00F55C67" w:rsidRDefault="00F55C67" w:rsidP="00CF4385">
          <w:pPr>
            <w:jc w:val="center"/>
          </w:pPr>
          <w:r>
            <w:t xml:space="preserve"> </w:t>
          </w:r>
        </w:p>
      </w:tc>
      <w:tc>
        <w:tcPr>
          <w:tcW w:w="1468" w:type="dxa"/>
          <w:shd w:val="clear" w:color="auto" w:fill="auto"/>
          <w:vAlign w:val="center"/>
        </w:tcPr>
        <w:p w14:paraId="730AA3BB" w14:textId="7459CA03" w:rsidR="00F55C67" w:rsidRPr="002A7F03" w:rsidRDefault="00F55C67"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6F39EF">
            <w:rPr>
              <w:b/>
              <w:bCs/>
              <w:i/>
              <w:iCs/>
              <w:noProof/>
              <w:sz w:val="18"/>
              <w:szCs w:val="18"/>
            </w:rPr>
            <w:t>3</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6F39EF">
            <w:rPr>
              <w:b/>
              <w:bCs/>
              <w:i/>
              <w:iCs/>
              <w:noProof/>
              <w:sz w:val="18"/>
              <w:szCs w:val="18"/>
            </w:rPr>
            <w:t>9</w:t>
          </w:r>
          <w:r w:rsidRPr="002A7F03">
            <w:rPr>
              <w:b/>
              <w:bCs/>
              <w:i/>
              <w:iCs/>
              <w:sz w:val="18"/>
              <w:szCs w:val="18"/>
            </w:rPr>
            <w:fldChar w:fldCharType="end"/>
          </w:r>
        </w:p>
      </w:tc>
    </w:tr>
  </w:tbl>
  <w:p w14:paraId="5AE47595" w14:textId="70CC21E5" w:rsidR="00F55C67" w:rsidRDefault="00F55C67" w:rsidP="00D1761B">
    <w:pPr>
      <w:pStyle w:val="a4"/>
    </w:pPr>
    <w:r>
      <w:rPr>
        <w:noProof/>
      </w:rPr>
      <w:drawing>
        <wp:inline distT="0" distB="0" distL="0" distR="0" wp14:anchorId="7AAEBD53" wp14:editId="5B97FCDA">
          <wp:extent cx="2438400" cy="381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E593" w14:textId="77777777" w:rsidR="00497437" w:rsidRDefault="00497437" w:rsidP="0018004B">
      <w:r>
        <w:separator/>
      </w:r>
    </w:p>
  </w:footnote>
  <w:footnote w:type="continuationSeparator" w:id="0">
    <w:p w14:paraId="5814A20E" w14:textId="77777777" w:rsidR="00497437" w:rsidRDefault="00497437"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7752"/>
      <w:gridCol w:w="1604"/>
    </w:tblGrid>
    <w:tr w:rsidR="00F55C67" w14:paraId="1CDEFFFB" w14:textId="77777777" w:rsidTr="00CF4385">
      <w:trPr>
        <w:trHeight w:val="923"/>
      </w:trPr>
      <w:tc>
        <w:tcPr>
          <w:tcW w:w="9072" w:type="dxa"/>
          <w:tcBorders>
            <w:top w:val="nil"/>
            <w:bottom w:val="single" w:sz="4" w:space="0" w:color="B30000"/>
            <w:right w:val="nil"/>
          </w:tcBorders>
          <w:shd w:val="clear" w:color="auto" w:fill="auto"/>
        </w:tcPr>
        <w:p w14:paraId="12E85BB2" w14:textId="064B0E76" w:rsidR="00F55C67" w:rsidRDefault="00F55C67" w:rsidP="00CF4385">
          <w:pPr>
            <w:tabs>
              <w:tab w:val="left" w:pos="7005"/>
            </w:tabs>
            <w:jc w:val="center"/>
          </w:pPr>
          <w:r>
            <w:rPr>
              <w:noProof/>
            </w:rPr>
            <w:drawing>
              <wp:inline distT="0" distB="0" distL="0" distR="0" wp14:anchorId="3F234470" wp14:editId="40B8A2D1">
                <wp:extent cx="3611880" cy="640080"/>
                <wp:effectExtent l="0" t="0" r="7620" b="762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640080"/>
                        </a:xfrm>
                        <a:prstGeom prst="rect">
                          <a:avLst/>
                        </a:prstGeom>
                        <a:noFill/>
                        <a:ln>
                          <a:noFill/>
                        </a:ln>
                      </pic:spPr>
                    </pic:pic>
                  </a:graphicData>
                </a:graphic>
              </wp:inline>
            </w:drawing>
          </w:r>
        </w:p>
      </w:tc>
      <w:tc>
        <w:tcPr>
          <w:tcW w:w="1694" w:type="dxa"/>
          <w:tcBorders>
            <w:left w:val="nil"/>
          </w:tcBorders>
          <w:shd w:val="clear" w:color="auto" w:fill="auto"/>
        </w:tcPr>
        <w:p w14:paraId="77128757" w14:textId="1F440AFA" w:rsidR="00F55C67" w:rsidRDefault="00F55C67" w:rsidP="00CF4385">
          <w:pPr>
            <w:tabs>
              <w:tab w:val="left" w:pos="7005"/>
            </w:tabs>
            <w:jc w:val="center"/>
            <w:rPr>
              <w:noProof/>
            </w:rPr>
          </w:pPr>
          <w:r>
            <w:rPr>
              <w:noProof/>
            </w:rPr>
            <w:drawing>
              <wp:inline distT="0" distB="0" distL="0" distR="0" wp14:anchorId="4705412D" wp14:editId="73D72219">
                <wp:extent cx="802640" cy="609600"/>
                <wp:effectExtent l="0" t="0" r="0"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609600"/>
                        </a:xfrm>
                        <a:prstGeom prst="rect">
                          <a:avLst/>
                        </a:prstGeom>
                        <a:noFill/>
                        <a:ln>
                          <a:noFill/>
                        </a:ln>
                      </pic:spPr>
                    </pic:pic>
                  </a:graphicData>
                </a:graphic>
              </wp:inline>
            </w:drawing>
          </w:r>
        </w:p>
      </w:tc>
    </w:tr>
    <w:tr w:rsidR="00F55C67" w:rsidRPr="00A3729D" w14:paraId="2DD60451" w14:textId="77777777" w:rsidTr="00CF4385">
      <w:tc>
        <w:tcPr>
          <w:tcW w:w="9072" w:type="dxa"/>
          <w:tcBorders>
            <w:top w:val="single" w:sz="4" w:space="0" w:color="B30000"/>
            <w:bottom w:val="nil"/>
            <w:right w:val="nil"/>
          </w:tcBorders>
          <w:shd w:val="clear" w:color="auto" w:fill="auto"/>
        </w:tcPr>
        <w:p w14:paraId="320EFEE6" w14:textId="77777777" w:rsidR="00F55C67" w:rsidRPr="00A3729D" w:rsidRDefault="00F55C67" w:rsidP="00A3729D">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045598AC" w14:textId="77777777" w:rsidR="00F55C67" w:rsidRPr="00A3729D" w:rsidRDefault="00F55C67" w:rsidP="00A3729D">
          <w:pPr>
            <w:jc w:val="center"/>
            <w:rPr>
              <w:rFonts w:cs="Calibri"/>
              <w:caps/>
              <w:color w:val="595959"/>
              <w:spacing w:val="10"/>
              <w:sz w:val="22"/>
              <w:szCs w:val="22"/>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2CEAD2A" w14:textId="77777777" w:rsidR="00F55C67" w:rsidRPr="00A3729D" w:rsidRDefault="00F55C67" w:rsidP="00A3729D">
          <w:pPr>
            <w:jc w:val="center"/>
            <w:rPr>
              <w:rFonts w:cs="Calibri"/>
              <w:caps/>
              <w:color w:val="595959"/>
              <w:spacing w:val="10"/>
              <w:sz w:val="22"/>
              <w:szCs w:val="22"/>
            </w:rPr>
          </w:pPr>
        </w:p>
      </w:tc>
    </w:tr>
  </w:tbl>
  <w:p w14:paraId="06706C06" w14:textId="77777777" w:rsidR="00F55C67" w:rsidRPr="00A3729D" w:rsidRDefault="00F55C67" w:rsidP="001936B7">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6D5E392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F87E53"/>
    <w:multiLevelType w:val="hybridMultilevel"/>
    <w:tmpl w:val="AD0EA4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A3761D"/>
    <w:multiLevelType w:val="hybridMultilevel"/>
    <w:tmpl w:val="861E8F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986735"/>
    <w:multiLevelType w:val="hybridMultilevel"/>
    <w:tmpl w:val="9022D892"/>
    <w:lvl w:ilvl="0" w:tplc="D3E81EF2">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11378"/>
    <w:multiLevelType w:val="hybridMultilevel"/>
    <w:tmpl w:val="C2FCB7E8"/>
    <w:lvl w:ilvl="0" w:tplc="FFFFFFF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6" w15:restartNumberingAfterBreak="0">
    <w:nsid w:val="19BB3EA2"/>
    <w:multiLevelType w:val="hybridMultilevel"/>
    <w:tmpl w:val="8078E7A4"/>
    <w:lvl w:ilvl="0" w:tplc="FD185030">
      <w:start w:val="1"/>
      <w:numFmt w:val="decimal"/>
      <w:lvlText w:val="%1."/>
      <w:lvlJc w:val="left"/>
      <w:pPr>
        <w:ind w:left="720" w:hanging="360"/>
      </w:pPr>
      <w:rPr>
        <w:rFonts w:ascii="Times New Roman" w:hAnsi="Times New Roman" w:cs="Times New Roman"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2E71FD"/>
    <w:multiLevelType w:val="hybridMultilevel"/>
    <w:tmpl w:val="C2FCB7E8"/>
    <w:lvl w:ilvl="0" w:tplc="0408000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8" w15:restartNumberingAfterBreak="0">
    <w:nsid w:val="20C9671C"/>
    <w:multiLevelType w:val="hybridMultilevel"/>
    <w:tmpl w:val="DCFC52E0"/>
    <w:lvl w:ilvl="0" w:tplc="B7F01AD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6930086"/>
    <w:multiLevelType w:val="hybridMultilevel"/>
    <w:tmpl w:val="625E30E6"/>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666FD3"/>
    <w:multiLevelType w:val="hybridMultilevel"/>
    <w:tmpl w:val="F7ECE2AA"/>
    <w:lvl w:ilvl="0" w:tplc="58B4439A">
      <w:start w:val="1"/>
      <w:numFmt w:val="decimal"/>
      <w:lvlText w:val="%1."/>
      <w:lvlJc w:val="left"/>
      <w:pPr>
        <w:ind w:left="746" w:hanging="360"/>
      </w:pPr>
      <w:rPr>
        <w:b w:val="0"/>
        <w:bCs/>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11" w15:restartNumberingAfterBreak="0">
    <w:nsid w:val="40DF69BC"/>
    <w:multiLevelType w:val="hybridMultilevel"/>
    <w:tmpl w:val="6C8CB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A00590"/>
    <w:multiLevelType w:val="hybridMultilevel"/>
    <w:tmpl w:val="4052EB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8EC3CF3"/>
    <w:multiLevelType w:val="hybridMultilevel"/>
    <w:tmpl w:val="F7D8D7E4"/>
    <w:lvl w:ilvl="0" w:tplc="378690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0261F0"/>
    <w:multiLevelType w:val="hybridMultilevel"/>
    <w:tmpl w:val="C2FCB7E8"/>
    <w:lvl w:ilvl="0" w:tplc="FFFFFFF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15" w15:restartNumberingAfterBreak="0">
    <w:nsid w:val="503C431B"/>
    <w:multiLevelType w:val="hybridMultilevel"/>
    <w:tmpl w:val="2CD08E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A2A53"/>
    <w:multiLevelType w:val="hybridMultilevel"/>
    <w:tmpl w:val="07606C2A"/>
    <w:lvl w:ilvl="0" w:tplc="0408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A9F28F8"/>
    <w:multiLevelType w:val="hybridMultilevel"/>
    <w:tmpl w:val="BF50E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1C294F"/>
    <w:multiLevelType w:val="hybridMultilevel"/>
    <w:tmpl w:val="2DEC38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2866C1"/>
    <w:multiLevelType w:val="hybridMultilevel"/>
    <w:tmpl w:val="006812A6"/>
    <w:lvl w:ilvl="0" w:tplc="A4D06314">
      <w:start w:val="1"/>
      <w:numFmt w:val="decimal"/>
      <w:lvlText w:val="%1."/>
      <w:lvlJc w:val="left"/>
      <w:pPr>
        <w:ind w:left="360" w:hanging="360"/>
      </w:pPr>
      <w:rPr>
        <w:rFonts w:hint="default"/>
        <w:lang w:val="fr-C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5F672D"/>
    <w:multiLevelType w:val="hybridMultilevel"/>
    <w:tmpl w:val="E01414B4"/>
    <w:lvl w:ilvl="0" w:tplc="B7968856">
      <w:start w:val="1"/>
      <w:numFmt w:val="decimal"/>
      <w:lvlText w:val="%1."/>
      <w:lvlJc w:val="left"/>
      <w:pPr>
        <w:ind w:left="746" w:hanging="360"/>
      </w:pPr>
      <w:rPr>
        <w:b w:val="0"/>
        <w:bCs w:val="0"/>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23"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CB32D31"/>
    <w:multiLevelType w:val="hybridMultilevel"/>
    <w:tmpl w:val="E6BAF17A"/>
    <w:lvl w:ilvl="0" w:tplc="7442ACB4">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70255395">
    <w:abstractNumId w:val="11"/>
  </w:num>
  <w:num w:numId="2" w16cid:durableId="1590771481">
    <w:abstractNumId w:val="19"/>
  </w:num>
  <w:num w:numId="3" w16cid:durableId="1667050528">
    <w:abstractNumId w:val="0"/>
  </w:num>
  <w:num w:numId="4" w16cid:durableId="2051373950">
    <w:abstractNumId w:val="23"/>
  </w:num>
  <w:num w:numId="5" w16cid:durableId="2013987457">
    <w:abstractNumId w:val="18"/>
  </w:num>
  <w:num w:numId="6" w16cid:durableId="2017919116">
    <w:abstractNumId w:val="3"/>
  </w:num>
  <w:num w:numId="7" w16cid:durableId="1299334075">
    <w:abstractNumId w:val="13"/>
  </w:num>
  <w:num w:numId="8" w16cid:durableId="1982542738">
    <w:abstractNumId w:val="8"/>
  </w:num>
  <w:num w:numId="9" w16cid:durableId="2052069911">
    <w:abstractNumId w:val="6"/>
  </w:num>
  <w:num w:numId="10" w16cid:durableId="191265396">
    <w:abstractNumId w:val="1"/>
  </w:num>
  <w:num w:numId="11" w16cid:durableId="1229151685">
    <w:abstractNumId w:val="9"/>
  </w:num>
  <w:num w:numId="12" w16cid:durableId="1343043540">
    <w:abstractNumId w:val="16"/>
  </w:num>
  <w:num w:numId="13" w16cid:durableId="1763454357">
    <w:abstractNumId w:val="7"/>
  </w:num>
  <w:num w:numId="14" w16cid:durableId="1669365349">
    <w:abstractNumId w:val="21"/>
  </w:num>
  <w:num w:numId="15" w16cid:durableId="1629123895">
    <w:abstractNumId w:val="10"/>
  </w:num>
  <w:num w:numId="16" w16cid:durableId="1036928142">
    <w:abstractNumId w:val="4"/>
  </w:num>
  <w:num w:numId="17" w16cid:durableId="1275210683">
    <w:abstractNumId w:val="22"/>
  </w:num>
  <w:num w:numId="18" w16cid:durableId="1885170107">
    <w:abstractNumId w:val="24"/>
  </w:num>
  <w:num w:numId="19" w16cid:durableId="816453144">
    <w:abstractNumId w:val="12"/>
  </w:num>
  <w:num w:numId="20" w16cid:durableId="1592352032">
    <w:abstractNumId w:val="2"/>
  </w:num>
  <w:num w:numId="21" w16cid:durableId="1324511513">
    <w:abstractNumId w:val="15"/>
  </w:num>
  <w:num w:numId="22" w16cid:durableId="1033263445">
    <w:abstractNumId w:val="20"/>
  </w:num>
  <w:num w:numId="23" w16cid:durableId="125508476">
    <w:abstractNumId w:val="5"/>
  </w:num>
  <w:num w:numId="24" w16cid:durableId="1883042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5"/>
    <w:rsid w:val="00002973"/>
    <w:rsid w:val="00002FF4"/>
    <w:rsid w:val="00003961"/>
    <w:rsid w:val="00020600"/>
    <w:rsid w:val="00020EB0"/>
    <w:rsid w:val="000215AA"/>
    <w:rsid w:val="00023937"/>
    <w:rsid w:val="0002403A"/>
    <w:rsid w:val="000322BE"/>
    <w:rsid w:val="00043E71"/>
    <w:rsid w:val="000477D8"/>
    <w:rsid w:val="00051D94"/>
    <w:rsid w:val="00051EA3"/>
    <w:rsid w:val="000546C6"/>
    <w:rsid w:val="00055A67"/>
    <w:rsid w:val="0005614D"/>
    <w:rsid w:val="000606DA"/>
    <w:rsid w:val="00060F77"/>
    <w:rsid w:val="000645CA"/>
    <w:rsid w:val="00064D73"/>
    <w:rsid w:val="00072BC7"/>
    <w:rsid w:val="00073F06"/>
    <w:rsid w:val="0007708B"/>
    <w:rsid w:val="000842D5"/>
    <w:rsid w:val="000937A9"/>
    <w:rsid w:val="00093AFA"/>
    <w:rsid w:val="000A053A"/>
    <w:rsid w:val="000A0C0C"/>
    <w:rsid w:val="000A5169"/>
    <w:rsid w:val="000A6098"/>
    <w:rsid w:val="000A766C"/>
    <w:rsid w:val="000B4345"/>
    <w:rsid w:val="000C728D"/>
    <w:rsid w:val="000D05C6"/>
    <w:rsid w:val="000D2F06"/>
    <w:rsid w:val="000D452A"/>
    <w:rsid w:val="000D5CAF"/>
    <w:rsid w:val="000D6C0E"/>
    <w:rsid w:val="000D6C1B"/>
    <w:rsid w:val="000D7918"/>
    <w:rsid w:val="000E3809"/>
    <w:rsid w:val="000F002D"/>
    <w:rsid w:val="000F3509"/>
    <w:rsid w:val="000F54A1"/>
    <w:rsid w:val="000F78C9"/>
    <w:rsid w:val="001009F7"/>
    <w:rsid w:val="00102841"/>
    <w:rsid w:val="001029B4"/>
    <w:rsid w:val="0010593F"/>
    <w:rsid w:val="001120C4"/>
    <w:rsid w:val="00133413"/>
    <w:rsid w:val="00135860"/>
    <w:rsid w:val="00140693"/>
    <w:rsid w:val="0014581E"/>
    <w:rsid w:val="00156EDC"/>
    <w:rsid w:val="00161496"/>
    <w:rsid w:val="001632D5"/>
    <w:rsid w:val="00172787"/>
    <w:rsid w:val="001727E7"/>
    <w:rsid w:val="0018004B"/>
    <w:rsid w:val="00183346"/>
    <w:rsid w:val="00183570"/>
    <w:rsid w:val="001855F1"/>
    <w:rsid w:val="00185B90"/>
    <w:rsid w:val="00187D61"/>
    <w:rsid w:val="00190666"/>
    <w:rsid w:val="001936B7"/>
    <w:rsid w:val="001A01D0"/>
    <w:rsid w:val="001A6118"/>
    <w:rsid w:val="001A7F5F"/>
    <w:rsid w:val="001B2952"/>
    <w:rsid w:val="001B3230"/>
    <w:rsid w:val="001B67AD"/>
    <w:rsid w:val="001B701A"/>
    <w:rsid w:val="001B7BC6"/>
    <w:rsid w:val="001C00E8"/>
    <w:rsid w:val="001C3192"/>
    <w:rsid w:val="001C4149"/>
    <w:rsid w:val="001C5CBB"/>
    <w:rsid w:val="001C7C57"/>
    <w:rsid w:val="001D0D0F"/>
    <w:rsid w:val="001D3A61"/>
    <w:rsid w:val="001D49C4"/>
    <w:rsid w:val="001D5C20"/>
    <w:rsid w:val="001D73A7"/>
    <w:rsid w:val="001E19D5"/>
    <w:rsid w:val="001E4E94"/>
    <w:rsid w:val="002002F6"/>
    <w:rsid w:val="0020151A"/>
    <w:rsid w:val="00207F98"/>
    <w:rsid w:val="002103A6"/>
    <w:rsid w:val="00212E32"/>
    <w:rsid w:val="0022241F"/>
    <w:rsid w:val="00224CD0"/>
    <w:rsid w:val="00227320"/>
    <w:rsid w:val="00235BFF"/>
    <w:rsid w:val="00240E2D"/>
    <w:rsid w:val="00241EE8"/>
    <w:rsid w:val="00253029"/>
    <w:rsid w:val="00255F99"/>
    <w:rsid w:val="00264C7B"/>
    <w:rsid w:val="002668AE"/>
    <w:rsid w:val="002806DB"/>
    <w:rsid w:val="00290864"/>
    <w:rsid w:val="002A029D"/>
    <w:rsid w:val="002B54DE"/>
    <w:rsid w:val="002B7EA2"/>
    <w:rsid w:val="002C2423"/>
    <w:rsid w:val="002C3B0E"/>
    <w:rsid w:val="002C40D0"/>
    <w:rsid w:val="002D6B1B"/>
    <w:rsid w:val="002F22A2"/>
    <w:rsid w:val="002F5B0F"/>
    <w:rsid w:val="002F6B1F"/>
    <w:rsid w:val="002F6D91"/>
    <w:rsid w:val="00301087"/>
    <w:rsid w:val="003057BF"/>
    <w:rsid w:val="00306971"/>
    <w:rsid w:val="00310949"/>
    <w:rsid w:val="00312232"/>
    <w:rsid w:val="00315704"/>
    <w:rsid w:val="0032220C"/>
    <w:rsid w:val="00335C91"/>
    <w:rsid w:val="00343269"/>
    <w:rsid w:val="0035676C"/>
    <w:rsid w:val="00360EF4"/>
    <w:rsid w:val="00373200"/>
    <w:rsid w:val="0037609D"/>
    <w:rsid w:val="003761B1"/>
    <w:rsid w:val="003775F4"/>
    <w:rsid w:val="00382A75"/>
    <w:rsid w:val="003835D8"/>
    <w:rsid w:val="00391129"/>
    <w:rsid w:val="00391264"/>
    <w:rsid w:val="003935BA"/>
    <w:rsid w:val="003957F3"/>
    <w:rsid w:val="003A029A"/>
    <w:rsid w:val="003A43FD"/>
    <w:rsid w:val="003A444F"/>
    <w:rsid w:val="003A5B4B"/>
    <w:rsid w:val="003A5E04"/>
    <w:rsid w:val="003B49D0"/>
    <w:rsid w:val="003C29EE"/>
    <w:rsid w:val="003D3FF5"/>
    <w:rsid w:val="003D62C3"/>
    <w:rsid w:val="003D76CB"/>
    <w:rsid w:val="003E2644"/>
    <w:rsid w:val="003E4763"/>
    <w:rsid w:val="003F2AB6"/>
    <w:rsid w:val="003F550F"/>
    <w:rsid w:val="00400796"/>
    <w:rsid w:val="00401FB1"/>
    <w:rsid w:val="00402FE7"/>
    <w:rsid w:val="004138B6"/>
    <w:rsid w:val="004204C6"/>
    <w:rsid w:val="00423ED6"/>
    <w:rsid w:val="004243BD"/>
    <w:rsid w:val="0042447B"/>
    <w:rsid w:val="004401CD"/>
    <w:rsid w:val="0044393F"/>
    <w:rsid w:val="0044747B"/>
    <w:rsid w:val="004529F4"/>
    <w:rsid w:val="004566C8"/>
    <w:rsid w:val="00456B42"/>
    <w:rsid w:val="00461D99"/>
    <w:rsid w:val="0046634E"/>
    <w:rsid w:val="00485969"/>
    <w:rsid w:val="00497437"/>
    <w:rsid w:val="004A1896"/>
    <w:rsid w:val="004B2093"/>
    <w:rsid w:val="004B2733"/>
    <w:rsid w:val="004C43BB"/>
    <w:rsid w:val="004C559B"/>
    <w:rsid w:val="004D3CB7"/>
    <w:rsid w:val="004D6CF0"/>
    <w:rsid w:val="004E0BD4"/>
    <w:rsid w:val="004E2549"/>
    <w:rsid w:val="00503635"/>
    <w:rsid w:val="0050622F"/>
    <w:rsid w:val="005072BE"/>
    <w:rsid w:val="00512D7C"/>
    <w:rsid w:val="00524CAC"/>
    <w:rsid w:val="00530C3A"/>
    <w:rsid w:val="00532BB4"/>
    <w:rsid w:val="0053403F"/>
    <w:rsid w:val="00535A35"/>
    <w:rsid w:val="00535AC5"/>
    <w:rsid w:val="005422AD"/>
    <w:rsid w:val="00543778"/>
    <w:rsid w:val="00545D64"/>
    <w:rsid w:val="00547100"/>
    <w:rsid w:val="00554521"/>
    <w:rsid w:val="005620F9"/>
    <w:rsid w:val="0056410C"/>
    <w:rsid w:val="0056429B"/>
    <w:rsid w:val="00567867"/>
    <w:rsid w:val="00581592"/>
    <w:rsid w:val="0058204B"/>
    <w:rsid w:val="00583A15"/>
    <w:rsid w:val="005904EF"/>
    <w:rsid w:val="00593FC2"/>
    <w:rsid w:val="005A15EE"/>
    <w:rsid w:val="005A25C6"/>
    <w:rsid w:val="005B3CD1"/>
    <w:rsid w:val="005B3E57"/>
    <w:rsid w:val="005B7CB0"/>
    <w:rsid w:val="005C0035"/>
    <w:rsid w:val="005C1114"/>
    <w:rsid w:val="005C6846"/>
    <w:rsid w:val="005C7702"/>
    <w:rsid w:val="005D0769"/>
    <w:rsid w:val="005D3967"/>
    <w:rsid w:val="005D527B"/>
    <w:rsid w:val="005D57A5"/>
    <w:rsid w:val="005D5DD2"/>
    <w:rsid w:val="005E1CEA"/>
    <w:rsid w:val="005E4B5D"/>
    <w:rsid w:val="005F5FC8"/>
    <w:rsid w:val="005F6C01"/>
    <w:rsid w:val="006037BF"/>
    <w:rsid w:val="00603B76"/>
    <w:rsid w:val="00612917"/>
    <w:rsid w:val="0061450D"/>
    <w:rsid w:val="006165AB"/>
    <w:rsid w:val="00630DE4"/>
    <w:rsid w:val="00631197"/>
    <w:rsid w:val="006348FF"/>
    <w:rsid w:val="00647581"/>
    <w:rsid w:val="00652DEC"/>
    <w:rsid w:val="00653093"/>
    <w:rsid w:val="00653EE3"/>
    <w:rsid w:val="00665F22"/>
    <w:rsid w:val="00666A5F"/>
    <w:rsid w:val="00673179"/>
    <w:rsid w:val="00673926"/>
    <w:rsid w:val="006766F7"/>
    <w:rsid w:val="00685965"/>
    <w:rsid w:val="006958DA"/>
    <w:rsid w:val="006C54FD"/>
    <w:rsid w:val="006C6487"/>
    <w:rsid w:val="006C6BBD"/>
    <w:rsid w:val="006D074E"/>
    <w:rsid w:val="006D6DCC"/>
    <w:rsid w:val="006F2025"/>
    <w:rsid w:val="006F39EF"/>
    <w:rsid w:val="00703D86"/>
    <w:rsid w:val="0070548C"/>
    <w:rsid w:val="0070774C"/>
    <w:rsid w:val="00721096"/>
    <w:rsid w:val="007238F0"/>
    <w:rsid w:val="00725C3D"/>
    <w:rsid w:val="00725F15"/>
    <w:rsid w:val="00741A5A"/>
    <w:rsid w:val="00746ECC"/>
    <w:rsid w:val="007631CF"/>
    <w:rsid w:val="0076382B"/>
    <w:rsid w:val="00765086"/>
    <w:rsid w:val="007654FC"/>
    <w:rsid w:val="00770F54"/>
    <w:rsid w:val="00774F74"/>
    <w:rsid w:val="00781FF1"/>
    <w:rsid w:val="007855A3"/>
    <w:rsid w:val="00786E03"/>
    <w:rsid w:val="007879CC"/>
    <w:rsid w:val="00792AE3"/>
    <w:rsid w:val="007A629B"/>
    <w:rsid w:val="007A6C5B"/>
    <w:rsid w:val="007B5F05"/>
    <w:rsid w:val="007C20A3"/>
    <w:rsid w:val="007C25F4"/>
    <w:rsid w:val="007D1C75"/>
    <w:rsid w:val="007D38D7"/>
    <w:rsid w:val="007D6816"/>
    <w:rsid w:val="007D7422"/>
    <w:rsid w:val="007E41F9"/>
    <w:rsid w:val="007E5747"/>
    <w:rsid w:val="007E5BA2"/>
    <w:rsid w:val="007F103B"/>
    <w:rsid w:val="007F3283"/>
    <w:rsid w:val="007F349B"/>
    <w:rsid w:val="007F7518"/>
    <w:rsid w:val="008016D6"/>
    <w:rsid w:val="008016E8"/>
    <w:rsid w:val="00801762"/>
    <w:rsid w:val="008021C4"/>
    <w:rsid w:val="00803958"/>
    <w:rsid w:val="008129E0"/>
    <w:rsid w:val="0081456C"/>
    <w:rsid w:val="00814D0F"/>
    <w:rsid w:val="0082295E"/>
    <w:rsid w:val="00826BED"/>
    <w:rsid w:val="00836B85"/>
    <w:rsid w:val="00841A65"/>
    <w:rsid w:val="00851C6E"/>
    <w:rsid w:val="00852A9E"/>
    <w:rsid w:val="00853C18"/>
    <w:rsid w:val="00854431"/>
    <w:rsid w:val="00856329"/>
    <w:rsid w:val="00857E03"/>
    <w:rsid w:val="00864B72"/>
    <w:rsid w:val="00873D47"/>
    <w:rsid w:val="008753DC"/>
    <w:rsid w:val="00881171"/>
    <w:rsid w:val="00886C4F"/>
    <w:rsid w:val="00892B43"/>
    <w:rsid w:val="008A138F"/>
    <w:rsid w:val="008A546E"/>
    <w:rsid w:val="008A6051"/>
    <w:rsid w:val="008A6365"/>
    <w:rsid w:val="008B25CC"/>
    <w:rsid w:val="008B61F7"/>
    <w:rsid w:val="008C1131"/>
    <w:rsid w:val="008C3249"/>
    <w:rsid w:val="008C4E32"/>
    <w:rsid w:val="008D2C74"/>
    <w:rsid w:val="008D5E74"/>
    <w:rsid w:val="008F39CF"/>
    <w:rsid w:val="008F7331"/>
    <w:rsid w:val="008F775C"/>
    <w:rsid w:val="0090068E"/>
    <w:rsid w:val="00901948"/>
    <w:rsid w:val="00902097"/>
    <w:rsid w:val="0090315E"/>
    <w:rsid w:val="00914B54"/>
    <w:rsid w:val="0091665C"/>
    <w:rsid w:val="00916A7F"/>
    <w:rsid w:val="00923A06"/>
    <w:rsid w:val="009302FF"/>
    <w:rsid w:val="00930E80"/>
    <w:rsid w:val="0093291A"/>
    <w:rsid w:val="00933DE9"/>
    <w:rsid w:val="009346B1"/>
    <w:rsid w:val="00937128"/>
    <w:rsid w:val="00940446"/>
    <w:rsid w:val="00944B21"/>
    <w:rsid w:val="009518BC"/>
    <w:rsid w:val="0095498E"/>
    <w:rsid w:val="0096121F"/>
    <w:rsid w:val="009613FB"/>
    <w:rsid w:val="0096559C"/>
    <w:rsid w:val="009673CF"/>
    <w:rsid w:val="00975C1F"/>
    <w:rsid w:val="00980F37"/>
    <w:rsid w:val="009818D0"/>
    <w:rsid w:val="00985A99"/>
    <w:rsid w:val="00990EBF"/>
    <w:rsid w:val="00993E86"/>
    <w:rsid w:val="009A1803"/>
    <w:rsid w:val="009A2910"/>
    <w:rsid w:val="009A5828"/>
    <w:rsid w:val="009B0F18"/>
    <w:rsid w:val="009B2904"/>
    <w:rsid w:val="009B3BB4"/>
    <w:rsid w:val="009B6AFD"/>
    <w:rsid w:val="009C13B4"/>
    <w:rsid w:val="009C24B9"/>
    <w:rsid w:val="009D2C76"/>
    <w:rsid w:val="009D458C"/>
    <w:rsid w:val="009D5A9C"/>
    <w:rsid w:val="009D7394"/>
    <w:rsid w:val="009F1100"/>
    <w:rsid w:val="009F6125"/>
    <w:rsid w:val="00A107EA"/>
    <w:rsid w:val="00A12F0B"/>
    <w:rsid w:val="00A134BD"/>
    <w:rsid w:val="00A17C45"/>
    <w:rsid w:val="00A2095A"/>
    <w:rsid w:val="00A23B60"/>
    <w:rsid w:val="00A25A1E"/>
    <w:rsid w:val="00A25E13"/>
    <w:rsid w:val="00A27F46"/>
    <w:rsid w:val="00A30363"/>
    <w:rsid w:val="00A30DA4"/>
    <w:rsid w:val="00A30E0C"/>
    <w:rsid w:val="00A31FFA"/>
    <w:rsid w:val="00A32E40"/>
    <w:rsid w:val="00A36D27"/>
    <w:rsid w:val="00A3729D"/>
    <w:rsid w:val="00A50099"/>
    <w:rsid w:val="00A54683"/>
    <w:rsid w:val="00A57FF9"/>
    <w:rsid w:val="00A67053"/>
    <w:rsid w:val="00A71AE1"/>
    <w:rsid w:val="00A855D9"/>
    <w:rsid w:val="00A85F47"/>
    <w:rsid w:val="00A86F5A"/>
    <w:rsid w:val="00A9014D"/>
    <w:rsid w:val="00A90C5A"/>
    <w:rsid w:val="00AA0BD3"/>
    <w:rsid w:val="00AA68D2"/>
    <w:rsid w:val="00AB2B88"/>
    <w:rsid w:val="00AB74EC"/>
    <w:rsid w:val="00AB7E28"/>
    <w:rsid w:val="00AC2694"/>
    <w:rsid w:val="00AC3BD5"/>
    <w:rsid w:val="00AD2C7E"/>
    <w:rsid w:val="00AE46B8"/>
    <w:rsid w:val="00AE66FC"/>
    <w:rsid w:val="00AE73CF"/>
    <w:rsid w:val="00AF61B2"/>
    <w:rsid w:val="00B0027E"/>
    <w:rsid w:val="00B02290"/>
    <w:rsid w:val="00B0405C"/>
    <w:rsid w:val="00B06B43"/>
    <w:rsid w:val="00B07969"/>
    <w:rsid w:val="00B21314"/>
    <w:rsid w:val="00B22705"/>
    <w:rsid w:val="00B22A74"/>
    <w:rsid w:val="00B26994"/>
    <w:rsid w:val="00B26BBF"/>
    <w:rsid w:val="00B3367F"/>
    <w:rsid w:val="00B40242"/>
    <w:rsid w:val="00B40E49"/>
    <w:rsid w:val="00B42BE7"/>
    <w:rsid w:val="00B505AF"/>
    <w:rsid w:val="00B51755"/>
    <w:rsid w:val="00B518E5"/>
    <w:rsid w:val="00B53665"/>
    <w:rsid w:val="00B54B0E"/>
    <w:rsid w:val="00B562D7"/>
    <w:rsid w:val="00B63A4B"/>
    <w:rsid w:val="00B67527"/>
    <w:rsid w:val="00B70483"/>
    <w:rsid w:val="00B70BBD"/>
    <w:rsid w:val="00B80676"/>
    <w:rsid w:val="00B85206"/>
    <w:rsid w:val="00B92263"/>
    <w:rsid w:val="00B931C2"/>
    <w:rsid w:val="00B956F5"/>
    <w:rsid w:val="00BD0601"/>
    <w:rsid w:val="00BD1448"/>
    <w:rsid w:val="00BD1A18"/>
    <w:rsid w:val="00BD3DFB"/>
    <w:rsid w:val="00BD680C"/>
    <w:rsid w:val="00BD7E93"/>
    <w:rsid w:val="00BE2C3E"/>
    <w:rsid w:val="00BE48B3"/>
    <w:rsid w:val="00C05DBA"/>
    <w:rsid w:val="00C063B4"/>
    <w:rsid w:val="00C06BF5"/>
    <w:rsid w:val="00C07633"/>
    <w:rsid w:val="00C10673"/>
    <w:rsid w:val="00C1274C"/>
    <w:rsid w:val="00C1744E"/>
    <w:rsid w:val="00C2032D"/>
    <w:rsid w:val="00C24215"/>
    <w:rsid w:val="00C2769C"/>
    <w:rsid w:val="00C3112D"/>
    <w:rsid w:val="00C32A85"/>
    <w:rsid w:val="00C42141"/>
    <w:rsid w:val="00C44033"/>
    <w:rsid w:val="00C46F22"/>
    <w:rsid w:val="00C50F5B"/>
    <w:rsid w:val="00C529F6"/>
    <w:rsid w:val="00C55BCE"/>
    <w:rsid w:val="00C57410"/>
    <w:rsid w:val="00C66D81"/>
    <w:rsid w:val="00C76290"/>
    <w:rsid w:val="00C8189A"/>
    <w:rsid w:val="00C87FC3"/>
    <w:rsid w:val="00CA03B4"/>
    <w:rsid w:val="00CB3FB5"/>
    <w:rsid w:val="00CC1839"/>
    <w:rsid w:val="00CC31FE"/>
    <w:rsid w:val="00CC33F3"/>
    <w:rsid w:val="00CC61ED"/>
    <w:rsid w:val="00CC6C40"/>
    <w:rsid w:val="00CD5D9D"/>
    <w:rsid w:val="00CD703D"/>
    <w:rsid w:val="00CD77B6"/>
    <w:rsid w:val="00CD7B51"/>
    <w:rsid w:val="00CE0214"/>
    <w:rsid w:val="00CE0245"/>
    <w:rsid w:val="00CE2259"/>
    <w:rsid w:val="00CE3EB6"/>
    <w:rsid w:val="00CE494D"/>
    <w:rsid w:val="00CE71B9"/>
    <w:rsid w:val="00CE735F"/>
    <w:rsid w:val="00CF3E78"/>
    <w:rsid w:val="00CF4385"/>
    <w:rsid w:val="00D006D2"/>
    <w:rsid w:val="00D03FAC"/>
    <w:rsid w:val="00D0536D"/>
    <w:rsid w:val="00D169C0"/>
    <w:rsid w:val="00D1761B"/>
    <w:rsid w:val="00D26B59"/>
    <w:rsid w:val="00D27E07"/>
    <w:rsid w:val="00D3195E"/>
    <w:rsid w:val="00D32898"/>
    <w:rsid w:val="00D36F95"/>
    <w:rsid w:val="00D409E6"/>
    <w:rsid w:val="00D45104"/>
    <w:rsid w:val="00D4607E"/>
    <w:rsid w:val="00D534A4"/>
    <w:rsid w:val="00D55BA0"/>
    <w:rsid w:val="00D64757"/>
    <w:rsid w:val="00D652B7"/>
    <w:rsid w:val="00D65A63"/>
    <w:rsid w:val="00D65F96"/>
    <w:rsid w:val="00D67059"/>
    <w:rsid w:val="00D6772B"/>
    <w:rsid w:val="00D6781A"/>
    <w:rsid w:val="00D72238"/>
    <w:rsid w:val="00D7573F"/>
    <w:rsid w:val="00D7619F"/>
    <w:rsid w:val="00D81064"/>
    <w:rsid w:val="00D87CFD"/>
    <w:rsid w:val="00D922BB"/>
    <w:rsid w:val="00D93661"/>
    <w:rsid w:val="00DB0317"/>
    <w:rsid w:val="00DC7A8D"/>
    <w:rsid w:val="00DE3EE4"/>
    <w:rsid w:val="00DF2CD7"/>
    <w:rsid w:val="00DF56CD"/>
    <w:rsid w:val="00DF5BC0"/>
    <w:rsid w:val="00DF5E24"/>
    <w:rsid w:val="00E03007"/>
    <w:rsid w:val="00E0506D"/>
    <w:rsid w:val="00E0669A"/>
    <w:rsid w:val="00E10B26"/>
    <w:rsid w:val="00E163D6"/>
    <w:rsid w:val="00E16553"/>
    <w:rsid w:val="00E17714"/>
    <w:rsid w:val="00E27F14"/>
    <w:rsid w:val="00E35708"/>
    <w:rsid w:val="00E37C54"/>
    <w:rsid w:val="00E37D11"/>
    <w:rsid w:val="00E42450"/>
    <w:rsid w:val="00E51AEE"/>
    <w:rsid w:val="00E52B64"/>
    <w:rsid w:val="00E56FB6"/>
    <w:rsid w:val="00E57404"/>
    <w:rsid w:val="00E609A7"/>
    <w:rsid w:val="00E67E14"/>
    <w:rsid w:val="00E71C93"/>
    <w:rsid w:val="00E733B7"/>
    <w:rsid w:val="00E77DFB"/>
    <w:rsid w:val="00E87340"/>
    <w:rsid w:val="00E93643"/>
    <w:rsid w:val="00E9394D"/>
    <w:rsid w:val="00E94FB0"/>
    <w:rsid w:val="00EA78FB"/>
    <w:rsid w:val="00EB376B"/>
    <w:rsid w:val="00EB3A96"/>
    <w:rsid w:val="00EB4DF1"/>
    <w:rsid w:val="00EB6A12"/>
    <w:rsid w:val="00EC2658"/>
    <w:rsid w:val="00EC409B"/>
    <w:rsid w:val="00EC4F50"/>
    <w:rsid w:val="00ED1D82"/>
    <w:rsid w:val="00ED2D64"/>
    <w:rsid w:val="00ED418E"/>
    <w:rsid w:val="00ED6EA0"/>
    <w:rsid w:val="00ED7E4C"/>
    <w:rsid w:val="00EE04E3"/>
    <w:rsid w:val="00EF228B"/>
    <w:rsid w:val="00EF25DD"/>
    <w:rsid w:val="00EF6EA7"/>
    <w:rsid w:val="00F00883"/>
    <w:rsid w:val="00F01B81"/>
    <w:rsid w:val="00F01BE0"/>
    <w:rsid w:val="00F01C16"/>
    <w:rsid w:val="00F0442E"/>
    <w:rsid w:val="00F130EE"/>
    <w:rsid w:val="00F13A00"/>
    <w:rsid w:val="00F14367"/>
    <w:rsid w:val="00F15367"/>
    <w:rsid w:val="00F209B1"/>
    <w:rsid w:val="00F306E6"/>
    <w:rsid w:val="00F337CC"/>
    <w:rsid w:val="00F378E6"/>
    <w:rsid w:val="00F52C77"/>
    <w:rsid w:val="00F55C67"/>
    <w:rsid w:val="00F64E98"/>
    <w:rsid w:val="00F7020A"/>
    <w:rsid w:val="00F71DB6"/>
    <w:rsid w:val="00F73FC8"/>
    <w:rsid w:val="00F80745"/>
    <w:rsid w:val="00F80A8F"/>
    <w:rsid w:val="00F82E84"/>
    <w:rsid w:val="00F85F9B"/>
    <w:rsid w:val="00F90A2D"/>
    <w:rsid w:val="00F93A62"/>
    <w:rsid w:val="00F941CA"/>
    <w:rsid w:val="00F97604"/>
    <w:rsid w:val="00FB1280"/>
    <w:rsid w:val="00FB4F81"/>
    <w:rsid w:val="00FC403F"/>
    <w:rsid w:val="00FC4217"/>
    <w:rsid w:val="00FC7676"/>
    <w:rsid w:val="00FD1ADC"/>
    <w:rsid w:val="00FD79E6"/>
    <w:rsid w:val="00FE0160"/>
    <w:rsid w:val="00FF5654"/>
    <w:rsid w:val="00FF5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AE27"/>
  <w15:chartTrackingRefBased/>
  <w15:docId w15:val="{DB4E33DE-D4B9-4693-BFBB-3F38B67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263"/>
    <w:rPr>
      <w:rFonts w:ascii="Times New Roman" w:eastAsia="Times New Roman" w:hAnsi="Times New Roman"/>
      <w:sz w:val="24"/>
      <w:szCs w:val="24"/>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val="x-none"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val="x-none"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5"/>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customStyle="1" w:styleId="1">
    <w:name w:val="Ανεπίλυτη αναφορά1"/>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character" w:customStyle="1" w:styleId="normaltextrun">
    <w:name w:val="normaltextrun"/>
    <w:basedOn w:val="a0"/>
    <w:rsid w:val="00581592"/>
  </w:style>
  <w:style w:type="paragraph" w:customStyle="1" w:styleId="paragraph">
    <w:name w:val="paragraph"/>
    <w:basedOn w:val="a"/>
    <w:rsid w:val="00581592"/>
    <w:pPr>
      <w:spacing w:before="100" w:beforeAutospacing="1" w:after="100" w:afterAutospacing="1"/>
    </w:pPr>
    <w:rPr>
      <w:lang w:eastAsia="en-GB"/>
    </w:rPr>
  </w:style>
  <w:style w:type="character" w:customStyle="1" w:styleId="eop">
    <w:name w:val="eop"/>
    <w:basedOn w:val="a0"/>
    <w:rsid w:val="00581592"/>
  </w:style>
  <w:style w:type="paragraph" w:styleId="a9">
    <w:name w:val="Revision"/>
    <w:hidden/>
    <w:uiPriority w:val="99"/>
    <w:semiHidden/>
    <w:rsid w:val="00AC3BD5"/>
    <w:rPr>
      <w:rFonts w:ascii="Times New Roman" w:eastAsia="Times New Roman" w:hAnsi="Times New Roman"/>
      <w:sz w:val="24"/>
      <w:szCs w:val="24"/>
      <w:lang w:val="el-GR" w:eastAsia="el-GR" w:bidi="ar-SA"/>
    </w:rPr>
  </w:style>
  <w:style w:type="character" w:styleId="aa">
    <w:name w:val="annotation reference"/>
    <w:uiPriority w:val="99"/>
    <w:semiHidden/>
    <w:unhideWhenUsed/>
    <w:rsid w:val="00B54B0E"/>
    <w:rPr>
      <w:sz w:val="16"/>
      <w:szCs w:val="16"/>
    </w:rPr>
  </w:style>
  <w:style w:type="paragraph" w:styleId="ab">
    <w:name w:val="annotation text"/>
    <w:basedOn w:val="a"/>
    <w:link w:val="Char3"/>
    <w:uiPriority w:val="99"/>
    <w:unhideWhenUsed/>
    <w:rsid w:val="00B54B0E"/>
    <w:rPr>
      <w:sz w:val="20"/>
      <w:szCs w:val="20"/>
    </w:rPr>
  </w:style>
  <w:style w:type="character" w:customStyle="1" w:styleId="Char3">
    <w:name w:val="Κείμενο σχολίου Char"/>
    <w:link w:val="ab"/>
    <w:uiPriority w:val="99"/>
    <w:rsid w:val="00B54B0E"/>
    <w:rPr>
      <w:rFonts w:ascii="Times New Roman" w:eastAsia="Times New Roman" w:hAnsi="Times New Roman"/>
      <w:lang w:val="el-GR" w:eastAsia="el-GR" w:bidi="ar-SA"/>
    </w:rPr>
  </w:style>
  <w:style w:type="paragraph" w:styleId="ac">
    <w:name w:val="annotation subject"/>
    <w:basedOn w:val="ab"/>
    <w:next w:val="ab"/>
    <w:link w:val="Char4"/>
    <w:uiPriority w:val="99"/>
    <w:semiHidden/>
    <w:unhideWhenUsed/>
    <w:rsid w:val="00B54B0E"/>
    <w:rPr>
      <w:b/>
      <w:bCs/>
    </w:rPr>
  </w:style>
  <w:style w:type="character" w:customStyle="1" w:styleId="Char4">
    <w:name w:val="Θέμα σχολίου Char"/>
    <w:link w:val="ac"/>
    <w:uiPriority w:val="99"/>
    <w:semiHidden/>
    <w:rsid w:val="00B54B0E"/>
    <w:rPr>
      <w:rFonts w:ascii="Times New Roman" w:eastAsia="Times New Roman" w:hAnsi="Times New Roman"/>
      <w:b/>
      <w:bCs/>
      <w:lang w:val="el-GR" w:eastAsia="el-GR" w:bidi="ar-SA"/>
    </w:rPr>
  </w:style>
  <w:style w:type="paragraph" w:customStyle="1" w:styleId="pf0">
    <w:name w:val="pf0"/>
    <w:basedOn w:val="a"/>
    <w:rsid w:val="00227320"/>
    <w:pPr>
      <w:spacing w:before="100" w:beforeAutospacing="1" w:after="100" w:afterAutospacing="1"/>
    </w:pPr>
  </w:style>
  <w:style w:type="character" w:customStyle="1" w:styleId="cf01">
    <w:name w:val="cf01"/>
    <w:rsid w:val="00227320"/>
    <w:rPr>
      <w:rFonts w:ascii="Segoe UI" w:hAnsi="Segoe UI" w:cs="Segoe UI" w:hint="default"/>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703E-7D2C-4E94-BE9D-0F060D49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ΠΡΟΚΥΡΗΞΗ</Template>
  <TotalTime>2</TotalTime>
  <Pages>2</Pages>
  <Words>344</Words>
  <Characters>1863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2203</CharactersWithSpaces>
  <SharedDoc>false</SharedDoc>
  <HLinks>
    <vt:vector size="24" baseType="variant">
      <vt:variant>
        <vt:i4>7929950</vt:i4>
      </vt:variant>
      <vt:variant>
        <vt:i4>9</vt:i4>
      </vt:variant>
      <vt:variant>
        <vt:i4>0</vt:i4>
      </vt:variant>
      <vt:variant>
        <vt:i4>5</vt:i4>
      </vt:variant>
      <vt:variant>
        <vt:lpwstr>mailto:..................@panteion.gr</vt:lpwstr>
      </vt:variant>
      <vt:variant>
        <vt:lpwstr/>
      </vt:variant>
      <vt:variant>
        <vt:i4>3997796</vt:i4>
      </vt:variant>
      <vt:variant>
        <vt:i4>6</vt:i4>
      </vt:variant>
      <vt:variant>
        <vt:i4>0</vt:i4>
      </vt:variant>
      <vt:variant>
        <vt:i4>5</vt:i4>
      </vt:variant>
      <vt:variant>
        <vt:lpwstr>http://diavgeia.gov.gr/</vt:lpwstr>
      </vt:variant>
      <vt:variant>
        <vt:lpwstr/>
      </vt:variant>
      <vt:variant>
        <vt:i4>1246087</vt:i4>
      </vt:variant>
      <vt:variant>
        <vt:i4>3</vt:i4>
      </vt:variant>
      <vt:variant>
        <vt:i4>0</vt:i4>
      </vt:variant>
      <vt:variant>
        <vt:i4>5</vt:i4>
      </vt:variant>
      <vt:variant>
        <vt:lpwstr>../../../../../../../../../../../../../../../../../Documents and Settings/Marianna/Local Settings/ΗΔΙΚΑ - ΔΗΜΟΥΛΑΣ/elke.panteion.gr</vt:lpwstr>
      </vt:variant>
      <vt:variant>
        <vt:lpwstr/>
      </vt:variant>
      <vt:variant>
        <vt:i4>7929950</vt:i4>
      </vt:variant>
      <vt:variant>
        <vt:i4>0</vt:i4>
      </vt:variant>
      <vt:variant>
        <vt:i4>0</vt:i4>
      </vt:variant>
      <vt:variant>
        <vt:i4>5</vt:i4>
      </vt:variant>
      <vt:variant>
        <vt:lpwstr>mailto:..................@panteion.gr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Γκόλφω Λιάτσου</cp:lastModifiedBy>
  <cp:revision>3</cp:revision>
  <cp:lastPrinted>2023-05-24T08:38:00Z</cp:lastPrinted>
  <dcterms:created xsi:type="dcterms:W3CDTF">2023-07-27T10:53:00Z</dcterms:created>
  <dcterms:modified xsi:type="dcterms:W3CDTF">2023-07-27T10:55:00Z</dcterms:modified>
</cp:coreProperties>
</file>